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68" w:rsidRDefault="00A14D68" w:rsidP="00A14D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A14D68" w:rsidRDefault="00A14D68" w:rsidP="00A14D68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A14D68" w:rsidRDefault="00A14D68" w:rsidP="00A14D68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A14D68" w:rsidRDefault="00A14D68" w:rsidP="00A14D6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23.12.2021 № 90</w:t>
      </w:r>
    </w:p>
    <w:p w:rsidR="00A14D68" w:rsidRDefault="00A14D68" w:rsidP="00A14D68">
      <w:pPr>
        <w:jc w:val="both"/>
        <w:rPr>
          <w:b/>
        </w:rPr>
      </w:pPr>
    </w:p>
    <w:p w:rsidR="00A14D68" w:rsidRPr="00BA318F" w:rsidRDefault="00A14D68" w:rsidP="00A14D68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>тельности органов местного самоуправления 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>пам видов расходов классификации расходов бюджета Палехского муниципального района 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  <w:proofErr w:type="gramEnd"/>
    </w:p>
    <w:p w:rsidR="00A14D68" w:rsidRDefault="00A14D68" w:rsidP="00A14D68">
      <w:pPr>
        <w:jc w:val="both"/>
        <w:rPr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058"/>
        <w:gridCol w:w="1250"/>
        <w:gridCol w:w="1026"/>
        <w:gridCol w:w="1415"/>
        <w:gridCol w:w="1671"/>
      </w:tblGrid>
      <w:tr w:rsidR="00A14D68" w:rsidRPr="00B154DD" w:rsidTr="00D75503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2024 год Сумма (ру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2025 год Сумма (рублей)</w:t>
            </w:r>
          </w:p>
        </w:tc>
      </w:tr>
      <w:tr w:rsidR="00A14D68" w:rsidRPr="00B154DD" w:rsidTr="00D75503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обр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зования Палехского муниципального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115448429,30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108274640,11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вания»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93980032,03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89994447,36</w:t>
            </w:r>
          </w:p>
        </w:tc>
      </w:tr>
      <w:tr w:rsidR="00A14D68" w:rsidRPr="00B154DD" w:rsidTr="00D75503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школьного образования»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28449066,60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28188666,60</w:t>
            </w:r>
          </w:p>
        </w:tc>
      </w:tr>
      <w:tr w:rsidR="00A14D68" w:rsidRPr="00B154DD" w:rsidTr="00D75503">
        <w:trPr>
          <w:trHeight w:val="1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тей. Присмотр и уход за детьми.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5347759,00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5087359,00</w:t>
            </w:r>
          </w:p>
        </w:tc>
      </w:tr>
      <w:tr w:rsidR="00A14D68" w:rsidRPr="00B154DD" w:rsidTr="00D75503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дошкольного образования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тей. Присмотр и уход за детьми. (Закупка товаров, работ и услуг для обеспечения го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 xml:space="preserve">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3400000,00</w:t>
            </w:r>
          </w:p>
        </w:tc>
      </w:tr>
      <w:tr w:rsidR="00A14D68" w:rsidRPr="00B154DD" w:rsidTr="00D75503">
        <w:trPr>
          <w:trHeight w:val="31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Осуществление переданных органам мес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ного самоуправления государственных по</w:t>
            </w:r>
            <w:r w:rsidRPr="00B154DD">
              <w:rPr>
                <w:color w:val="000000"/>
                <w:sz w:val="20"/>
                <w:szCs w:val="20"/>
              </w:rPr>
              <w:t>л</w:t>
            </w:r>
            <w:r w:rsidRPr="00B154DD">
              <w:rPr>
                <w:color w:val="000000"/>
                <w:sz w:val="20"/>
                <w:szCs w:val="20"/>
              </w:rPr>
              <w:t>номочий Ивановской области по присмотру и уходу за детьм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 xml:space="preserve"> сиротами и детьми, оставшимися без попечения родителей, детьми- инвалидами в муниципальных д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школьных образовательных организациях и детьми, нуждающимися в длительном леч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нии, в муниципальных дошкольных образ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вательных организациях, осуществляющих оздоровление (Закупка товаров, работ и услуг для обеспечения государственных (м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135180,00</w:t>
            </w:r>
          </w:p>
        </w:tc>
      </w:tr>
      <w:tr w:rsidR="00A14D68" w:rsidRPr="00B154DD" w:rsidTr="00D75503">
        <w:trPr>
          <w:trHeight w:val="21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ного самоуправления государственных по</w:t>
            </w:r>
            <w:r w:rsidRPr="00B154DD">
              <w:rPr>
                <w:color w:val="000000"/>
                <w:sz w:val="20"/>
                <w:szCs w:val="20"/>
              </w:rPr>
              <w:t>л</w:t>
            </w:r>
            <w:r w:rsidRPr="00B154DD">
              <w:rPr>
                <w:color w:val="000000"/>
                <w:sz w:val="20"/>
                <w:szCs w:val="20"/>
              </w:rPr>
              <w:t>номочий Ивановской области по выплате компенсации части родительской платы за присмотр и уход за детьми в образовател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организациях, реализующих 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тельную программу дошкольного 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(Социальное обеспечение и иные в</w:t>
            </w:r>
            <w:r w:rsidRPr="00B154DD">
              <w:rPr>
                <w:color w:val="000000"/>
                <w:sz w:val="20"/>
                <w:szCs w:val="20"/>
              </w:rPr>
              <w:t>ы</w:t>
            </w:r>
            <w:r w:rsidRPr="00B154DD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1089135,60</w:t>
            </w:r>
          </w:p>
        </w:tc>
      </w:tr>
      <w:tr w:rsidR="00A14D68" w:rsidRPr="00B154DD" w:rsidTr="00D75503">
        <w:trPr>
          <w:trHeight w:val="35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18236224,00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18236224,00</w:t>
            </w:r>
          </w:p>
        </w:tc>
      </w:tr>
      <w:tr w:rsidR="00A14D68" w:rsidRPr="00B154DD" w:rsidTr="00D75503">
        <w:trPr>
          <w:trHeight w:val="30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щедоступного и бесплатного дошкольного образования в муниципальных дошкольных  образовательных организациях, включая расходы на оплату труда, приобретение учебников и учебных пособий, средства обучения, игр, игрушек (за исключением расходов на содержание зданий и оплату коммунальных услуг) (Закупка товаров, р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бот и услуг для обеспечения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240768,00</w:t>
            </w:r>
          </w:p>
        </w:tc>
      </w:tr>
      <w:tr w:rsidR="00A14D68" w:rsidRPr="00B154DD" w:rsidTr="00D75503">
        <w:trPr>
          <w:trHeight w:val="8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грамм начального общего, основного общего и среднего общего образования детей»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65530965,43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61805780,76</w:t>
            </w:r>
          </w:p>
        </w:tc>
      </w:tr>
      <w:tr w:rsidR="00A14D68" w:rsidRPr="00B154DD" w:rsidTr="00D75503">
        <w:trPr>
          <w:trHeight w:val="18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тей (Расходы на выплаты персоналу в целях обеспечения выполнения функций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B154DD">
              <w:rPr>
                <w:color w:val="000000"/>
                <w:sz w:val="20"/>
                <w:szCs w:val="20"/>
              </w:rPr>
              <w:t>в</w:t>
            </w:r>
            <w:r w:rsidRPr="00B154DD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1316413,43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1184748,76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тей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3900000,00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3900000,00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ного самоуправления государственных по</w:t>
            </w:r>
            <w:r w:rsidRPr="00B154DD">
              <w:rPr>
                <w:color w:val="000000"/>
                <w:sz w:val="20"/>
                <w:szCs w:val="20"/>
              </w:rPr>
              <w:t>л</w:t>
            </w:r>
            <w:r w:rsidRPr="00B154DD">
              <w:rPr>
                <w:color w:val="000000"/>
                <w:sz w:val="20"/>
                <w:szCs w:val="20"/>
              </w:rPr>
              <w:t>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</w:t>
            </w:r>
            <w:r w:rsidRPr="00B154DD">
              <w:rPr>
                <w:color w:val="000000"/>
                <w:sz w:val="20"/>
                <w:szCs w:val="20"/>
              </w:rPr>
              <w:t>п</w:t>
            </w:r>
            <w:r w:rsidRPr="00B154DD">
              <w:rPr>
                <w:color w:val="000000"/>
                <w:sz w:val="20"/>
                <w:szCs w:val="20"/>
              </w:rPr>
              <w:t>пах в муниципальных общеобразовательных о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ганизаций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42891,00</w:t>
            </w:r>
          </w:p>
        </w:tc>
      </w:tr>
      <w:tr w:rsidR="00A14D68" w:rsidRPr="00B154DD" w:rsidTr="00D75503">
        <w:trPr>
          <w:trHeight w:val="431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щедоступного и бесплатного дошкольного, начального общего, основного общего, среднего общего образования в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 общеобразовательных организац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ях, обеспечение дополнительного 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ды на выплаты персоналу в целях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 xml:space="preserve"> обеспеч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выполнения функций государственн</w:t>
            </w:r>
            <w:r w:rsidRPr="00B154DD">
              <w:rPr>
                <w:color w:val="000000"/>
                <w:sz w:val="20"/>
                <w:szCs w:val="20"/>
              </w:rPr>
              <w:t>ы</w:t>
            </w:r>
            <w:r w:rsidRPr="00B154DD">
              <w:rPr>
                <w:color w:val="000000"/>
                <w:sz w:val="20"/>
                <w:szCs w:val="20"/>
              </w:rPr>
              <w:t>ми (муниципальными) органами, казенными учреждениями, органами управления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55669367,00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55669367,00</w:t>
            </w:r>
          </w:p>
        </w:tc>
      </w:tr>
      <w:tr w:rsidR="00A14D68" w:rsidRPr="00B154DD" w:rsidTr="00D75503">
        <w:trPr>
          <w:trHeight w:val="353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щедоступного и бесплатного дошкольного, начального общего, основного общего, среднего общего образования в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 общеобразовательных организац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ях, обеспечение дополнительного 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ний и оплату коммунальных услуг) (Закупка товаров, работ и услуг для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 xml:space="preserve"> обеспечения го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1008774,00</w:t>
            </w:r>
          </w:p>
        </w:tc>
      </w:tr>
      <w:tr w:rsidR="00A14D68" w:rsidRPr="00B154DD" w:rsidTr="00D75503">
        <w:trPr>
          <w:trHeight w:val="296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общеобразовательных организаций (ежемесячное денежное вознаграждение за классное руководство педагогическим р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ботникам муниципальных общеобразов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тельных организаций) (Расходы на выплаты персоналу в целях обеспечения выполнения функций государственными 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3593520,00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«Реализация дополн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тельных общеобразовательных пр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грамм»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9959932,00</w:t>
            </w:r>
          </w:p>
        </w:tc>
      </w:tr>
      <w:tr w:rsidR="00A14D68" w:rsidRPr="00B154DD" w:rsidTr="00D75503">
        <w:trPr>
          <w:trHeight w:val="82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 и 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кусства»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5677600,00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ды на выплаты персоналу в целях обеспеч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выполнения функций государственн</w:t>
            </w:r>
            <w:r w:rsidRPr="00B154DD">
              <w:rPr>
                <w:color w:val="000000"/>
                <w:sz w:val="20"/>
                <w:szCs w:val="20"/>
              </w:rPr>
              <w:t>ы</w:t>
            </w:r>
            <w:r w:rsidRPr="00B154DD">
              <w:rPr>
                <w:color w:val="000000"/>
                <w:sz w:val="20"/>
                <w:szCs w:val="20"/>
              </w:rPr>
              <w:t>ми (муниципальными) органами, казенными учреждениями, органами управления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4426800,00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4426800,00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 Оказание дополнительного образования детей в сфере культуры и искусства (Заку</w:t>
            </w:r>
            <w:r w:rsidRPr="00B154DD">
              <w:rPr>
                <w:color w:val="000000"/>
                <w:sz w:val="20"/>
                <w:szCs w:val="20"/>
              </w:rPr>
              <w:t>п</w:t>
            </w:r>
            <w:r w:rsidRPr="00B154DD">
              <w:rPr>
                <w:color w:val="000000"/>
                <w:sz w:val="20"/>
                <w:szCs w:val="20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1240800,00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1240800,00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иных муниципальных образовательных организациях»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4282332,00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организациях  (Предоставление субс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4282332,00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4282332,00</w:t>
            </w:r>
          </w:p>
        </w:tc>
      </w:tr>
      <w:tr w:rsidR="00A14D68" w:rsidRPr="00B154DD" w:rsidTr="00D75503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дыха и оздоровление детей»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621005,00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Расходы на укрепление материально- технической базы образовательных организ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досуговой деятельности в к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9000,00</w:t>
            </w:r>
          </w:p>
        </w:tc>
      </w:tr>
      <w:tr w:rsidR="00A14D68" w:rsidRPr="00B154DD" w:rsidTr="00D75503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досуговой деятельности в каникулярное время (Предоставление субс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15810,00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15810,00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Расходы по организации отдыха 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425155,00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425155,00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Осуществление переданных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ных полномочий по организации двухраз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вого питания в лагерях дневного пребыв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детей-сирот и детей, находящихся в трудной жизненной ситуации (Закупка т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варов, работ и услуг для обеспечения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26040,00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</w:t>
            </w:r>
            <w:r w:rsidRPr="00B154DD">
              <w:rPr>
                <w:b/>
                <w:bCs/>
                <w:sz w:val="20"/>
                <w:szCs w:val="20"/>
              </w:rPr>
              <w:t>б</w:t>
            </w:r>
            <w:r w:rsidRPr="00B154DD">
              <w:rPr>
                <w:b/>
                <w:bCs/>
                <w:sz w:val="20"/>
                <w:szCs w:val="20"/>
              </w:rPr>
              <w:t xml:space="preserve">разовательных организациях»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0150000000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500600,00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жарной безопасности»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организаций в соответствие с требованиями технического регламента о требованиях пожарной безопасности (Закупка товаров, работ и услуг для обеспечения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 xml:space="preserve">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123208,00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123208,00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Реализация мер по укреплению пожарной безопасности общеобразовательных орган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заций в соответствие с требованиями техн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ческого регламента о требованиях пожарной безопасности (Закупка товаров, работ и услуг для обеспечения государственных (м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377392,00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377392,00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сти муниципальных учреждений»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6043231,00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тельности муниципальных учреждений»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6043231,00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 xml:space="preserve">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6029341,44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6043231,00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поддержка одаренных детей, развитие их интеллектуального и творческого потенци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ла»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низаций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(Предоставление субсидий бю</w:t>
            </w:r>
            <w:r w:rsidRPr="00B154DD">
              <w:rPr>
                <w:color w:val="000000"/>
                <w:sz w:val="20"/>
                <w:szCs w:val="20"/>
              </w:rPr>
              <w:t>д</w:t>
            </w:r>
            <w:r w:rsidRPr="00B154DD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lastRenderedPageBreak/>
              <w:t>Подпрограмма «Сохранение и укрепл</w:t>
            </w:r>
            <w:r w:rsidRPr="00B154DD">
              <w:rPr>
                <w:b/>
                <w:bCs/>
                <w:sz w:val="20"/>
                <w:szCs w:val="20"/>
              </w:rPr>
              <w:t>е</w:t>
            </w:r>
            <w:r w:rsidRPr="00B154DD">
              <w:rPr>
                <w:b/>
                <w:bCs/>
                <w:sz w:val="20"/>
                <w:szCs w:val="20"/>
              </w:rPr>
              <w:t>ние здоровья участников образовател</w:t>
            </w:r>
            <w:r w:rsidRPr="00B154DD">
              <w:rPr>
                <w:b/>
                <w:bCs/>
                <w:sz w:val="20"/>
                <w:szCs w:val="20"/>
              </w:rPr>
              <w:t>ь</w:t>
            </w:r>
            <w:r w:rsidRPr="00B154DD">
              <w:rPr>
                <w:b/>
                <w:bCs/>
                <w:sz w:val="20"/>
                <w:szCs w:val="20"/>
              </w:rPr>
              <w:t xml:space="preserve">ного процесса»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4143518,83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941424,75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сохранения и укрепления здоровья д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4143518,83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941424,75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Создание условий для полноценного пр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вильного питания участников образовател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ного процесса (Закупка товаров работ и услуг для обеспечения государственных (м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A14D68" w:rsidRPr="00B154DD" w:rsidTr="00D75503">
        <w:trPr>
          <w:trHeight w:val="21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ях (организация бесплатного горячего пит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муниципальных обр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зовательных организациях) (Закупка тов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ров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3443110,83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241016,75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районных мероприятий в сфере образования»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физ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ческой культуры и массового спорта в Палехском муниципальном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тание и проведения физкультурных и ма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совых спортивных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2116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выездных мероприятиях (Расходы на выплаты перс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налу в целях обеспечения выполнения функций государственными (муниципальными)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спортсменов Палехского района в выездных м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роприятиях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A14D68" w:rsidRPr="00B154DD" w:rsidTr="00D75503">
        <w:trPr>
          <w:trHeight w:val="156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«Обеспечение доступным и комфортным жильем, об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ъ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ектами инженерной инфраструктуры и услугами </w:t>
            </w:r>
            <w:proofErr w:type="spellStart"/>
            <w:r w:rsidRPr="00B154DD">
              <w:rPr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 – коммунального х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зяйства населения Палехского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3464204,00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2508023,25</w:t>
            </w:r>
          </w:p>
        </w:tc>
      </w:tr>
      <w:tr w:rsidR="00A14D68" w:rsidRPr="00B154DD" w:rsidTr="00D75503">
        <w:trPr>
          <w:trHeight w:val="5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ем молодых семей»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10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ство) жилого помещения (Социальные в</w:t>
            </w:r>
            <w:r w:rsidRPr="00B154DD">
              <w:rPr>
                <w:color w:val="000000"/>
                <w:sz w:val="20"/>
                <w:szCs w:val="20"/>
              </w:rPr>
              <w:t>ы</w:t>
            </w:r>
            <w:r w:rsidRPr="00B154DD">
              <w:rPr>
                <w:color w:val="000000"/>
                <w:sz w:val="20"/>
                <w:szCs w:val="20"/>
              </w:rPr>
              <w:t>платы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поддержка граждан в сфере ипотечного ж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лищного кредитования»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176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Предоставление субсидий гражданам на оплату первоначального взноса при получ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диту (в том числе рефинансированному) (Социальные выплаты и иные выплаты населению)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газификации Палехского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345100,00</w:t>
            </w:r>
          </w:p>
        </w:tc>
      </w:tr>
      <w:tr w:rsidR="00A14D68" w:rsidRPr="00B154DD" w:rsidTr="00D75503">
        <w:trPr>
          <w:trHeight w:val="85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ленных пунктов и объектов социальной 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фраструктуры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345100,00</w:t>
            </w:r>
          </w:p>
        </w:tc>
      </w:tr>
      <w:tr w:rsidR="00A14D68" w:rsidRPr="00B154DD" w:rsidTr="00D75503">
        <w:trPr>
          <w:trHeight w:val="18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Строительство газораспределительной  сети и газификация жилых домов по адресу: Ивановская область, Палехский район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Свергино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Бурдинка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Костюхино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с. Тименка (Капитальные вложения в объекты государственной (муниципальной) со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835600,00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 Большие, с. Малые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Мокеиха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д. Потанино, д. Новая» (Кап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тальные вложения в объекты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ной (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муницип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345100,00</w:t>
            </w:r>
          </w:p>
        </w:tc>
      </w:tr>
      <w:tr w:rsidR="00A14D68" w:rsidRPr="00B154DD" w:rsidTr="00D75503">
        <w:trPr>
          <w:trHeight w:val="6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функци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нирования систем жизнеобеспечения»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альных услуг и содержание мест захорон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14D68" w:rsidRPr="00B154DD" w:rsidTr="00D75503">
        <w:trPr>
          <w:trHeight w:val="195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на осуществление отдел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полномочий в соответствии с закл</w:t>
            </w:r>
            <w:r w:rsidRPr="00B154DD">
              <w:rPr>
                <w:color w:val="000000"/>
                <w:sz w:val="20"/>
                <w:szCs w:val="20"/>
              </w:rPr>
              <w:t>ю</w:t>
            </w:r>
            <w:r w:rsidRPr="00B154DD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значения, связанных с организац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 xml:space="preserve">ей ритуальных услуг и содержание мест захоронения (Межбюджетные трансферты)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«Мероприятия в области организации </w:t>
            </w:r>
            <w:proofErr w:type="spellStart"/>
            <w:r w:rsidRPr="00B154DD">
              <w:rPr>
                <w:i/>
                <w:iCs/>
                <w:color w:val="000000"/>
                <w:sz w:val="20"/>
                <w:szCs w:val="20"/>
              </w:rPr>
              <w:t>электро</w:t>
            </w:r>
            <w:proofErr w:type="spellEnd"/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 -, тепло -, газ</w:t>
            </w:r>
            <w:proofErr w:type="gramStart"/>
            <w:r w:rsidRPr="00B154DD">
              <w:rPr>
                <w:i/>
                <w:iCs/>
                <w:color w:val="000000"/>
                <w:sz w:val="20"/>
                <w:szCs w:val="20"/>
              </w:rPr>
              <w:t>о-</w:t>
            </w:r>
            <w:proofErr w:type="gramEnd"/>
            <w:r w:rsidRPr="00B154DD">
              <w:rPr>
                <w:i/>
                <w:iCs/>
                <w:color w:val="000000"/>
                <w:sz w:val="20"/>
                <w:szCs w:val="20"/>
              </w:rPr>
              <w:t>, и водоснабжения населения, водоо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ведения»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на осуществление отдел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полномочий в соответствии с закл</w:t>
            </w:r>
            <w:r w:rsidRPr="00B154DD">
              <w:rPr>
                <w:color w:val="000000"/>
                <w:sz w:val="20"/>
                <w:szCs w:val="20"/>
              </w:rPr>
              <w:t>ю</w:t>
            </w:r>
            <w:r w:rsidRPr="00B154DD">
              <w:rPr>
                <w:color w:val="000000"/>
                <w:sz w:val="20"/>
                <w:szCs w:val="20"/>
              </w:rPr>
              <w:t>ченными соглашения по решению вопросов местного значения связанных с организац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ей в границах поселений электро-, тепл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>, газо-, и водоснабжения населения, водоо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ведения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A14D68" w:rsidRPr="00B154DD" w:rsidTr="00D75503">
        <w:trPr>
          <w:trHeight w:val="8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Подпрограмма  «Предупреждение аварийных ситуаций на объектах комм</w:t>
            </w:r>
            <w:r w:rsidRPr="00B154DD">
              <w:rPr>
                <w:b/>
                <w:bCs/>
                <w:sz w:val="20"/>
                <w:szCs w:val="20"/>
              </w:rPr>
              <w:t>у</w:t>
            </w:r>
            <w:r w:rsidRPr="00B154DD">
              <w:rPr>
                <w:b/>
                <w:bCs/>
                <w:sz w:val="20"/>
                <w:szCs w:val="20"/>
              </w:rPr>
              <w:t>нального хозяйства Палехского муниц</w:t>
            </w:r>
            <w:r w:rsidRPr="00B154DD">
              <w:rPr>
                <w:b/>
                <w:bCs/>
                <w:sz w:val="20"/>
                <w:szCs w:val="20"/>
              </w:rPr>
              <w:t>и</w:t>
            </w:r>
            <w:r w:rsidRPr="00B154DD">
              <w:rPr>
                <w:b/>
                <w:bCs/>
                <w:sz w:val="20"/>
                <w:szCs w:val="20"/>
              </w:rPr>
              <w:t>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134319,25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приятий по модернизации объектов комм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нальной инфраструктуры»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8D3C3B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8D3C3B">
              <w:rPr>
                <w:i/>
                <w:color w:val="000000"/>
                <w:sz w:val="20"/>
                <w:szCs w:val="20"/>
              </w:rPr>
              <w:t>134319,25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Реконструкция систем водосн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 xml:space="preserve">бжения по ул. Зиновьева, ул.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ул. Некрасова в п. Палех Ивановской области (Капитальные вложения в объекты государственной (м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ниципальной)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134319,25</w:t>
            </w:r>
          </w:p>
        </w:tc>
      </w:tr>
      <w:tr w:rsidR="00A14D68" w:rsidRPr="00B154DD" w:rsidTr="00D75503">
        <w:trPr>
          <w:trHeight w:val="11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транспортной системы Палехского рай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9052630,00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9052630,00</w:t>
            </w:r>
          </w:p>
        </w:tc>
      </w:tr>
      <w:tr w:rsidR="00A14D68" w:rsidRPr="00B154DD" w:rsidTr="00D75503">
        <w:trPr>
          <w:trHeight w:val="161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«Строительство и реко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струкция автомобильных дорог общего пользования местного значения вне гр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ниц населенных пунктов в границах мун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ципального района и в границах населе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ных пунктов сельских поселений вход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щих в состав муниципального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реконструкция автомобильных дорог общ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го пользования местного значения»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Реконструкция автомобильной дороги под</w:t>
            </w:r>
            <w:r w:rsidRPr="00B154DD">
              <w:rPr>
                <w:color w:val="000000"/>
                <w:sz w:val="20"/>
                <w:szCs w:val="20"/>
              </w:rPr>
              <w:t>ъ</w:t>
            </w:r>
            <w:r w:rsidRPr="00B154DD">
              <w:rPr>
                <w:color w:val="000000"/>
                <w:sz w:val="20"/>
                <w:szCs w:val="20"/>
              </w:rPr>
              <w:t xml:space="preserve">езд к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 в Палехском районе Ивановской области (Капитальные влож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в объекты государственной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8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«Содержание автом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бильных дорог общего пользования местного значения вне границ населе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ных пунктов в границах муниципального района и в границах населенных пунктов сельских поселений входящих в состав муниципального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5951310,00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8351310,00</w:t>
            </w:r>
          </w:p>
        </w:tc>
      </w:tr>
      <w:tr w:rsidR="00A14D68" w:rsidRPr="00B154DD" w:rsidTr="00D75503">
        <w:trPr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«Содержание а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в</w:t>
            </w: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томобильных дорог общего пользования местного значения»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5951310,00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8351310,00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Содержание автомобильных дорог общего пользования вне границ населенных пун</w:t>
            </w:r>
            <w:r w:rsidRPr="00B154DD">
              <w:rPr>
                <w:color w:val="000000"/>
                <w:sz w:val="20"/>
                <w:szCs w:val="20"/>
              </w:rPr>
              <w:t>к</w:t>
            </w:r>
            <w:r w:rsidRPr="00B154DD">
              <w:rPr>
                <w:color w:val="000000"/>
                <w:sz w:val="20"/>
                <w:szCs w:val="20"/>
              </w:rPr>
              <w:t>тов в границах муниципального района и в границах населенных пунктов сельских п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селений входящих в состав муниципального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565680,75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на осуществление отдел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полномочий в соответствии с закл</w:t>
            </w:r>
            <w:r w:rsidRPr="00B154DD">
              <w:rPr>
                <w:color w:val="000000"/>
                <w:sz w:val="20"/>
                <w:szCs w:val="20"/>
              </w:rPr>
              <w:t>ю</w:t>
            </w:r>
            <w:r w:rsidRPr="00B154DD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5801310,00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7735629,25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работ по составлению технич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ских планов на дороги (Закупка товаров,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пользования местного значения вне границ населенных пунктов в границах муниципального района и в границах нас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дящих в состав муниципального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тальный ремонт автомобильных дорог 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щего пользования местного значения»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154D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701320,00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Текущий ремонт автомобильной дороги в д. Тименка Палехского муниципального рай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на Ивановской области (Закупка товаров,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0430110810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701320,00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 xml:space="preserve">Текущий ремонт автомобильной дороги в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Осиновец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 Палехского муниципального ра</w:t>
            </w:r>
            <w:r w:rsidRPr="00B154DD">
              <w:rPr>
                <w:color w:val="000000"/>
                <w:sz w:val="20"/>
                <w:szCs w:val="20"/>
              </w:rPr>
              <w:t>й</w:t>
            </w:r>
            <w:r w:rsidRPr="00B154DD">
              <w:rPr>
                <w:color w:val="000000"/>
                <w:sz w:val="20"/>
                <w:szCs w:val="20"/>
              </w:rPr>
              <w:t>она Ивановской области (Закупка товаров,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ственных (муниципальных нужд)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0430110820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701320,00</w:t>
            </w:r>
          </w:p>
        </w:tc>
      </w:tr>
      <w:tr w:rsidR="00A14D68" w:rsidRPr="00B154DD" w:rsidTr="00D75503">
        <w:trPr>
          <w:trHeight w:val="1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ственного транспорта Палехского мун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A14D68" w:rsidRPr="00B154DD" w:rsidTr="00D75503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«Поддержка на д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стигнутом уровне объема пассажирских перевозок на субсидируемых видах тран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порта»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Выполнение работ, связанных с осущест</w:t>
            </w:r>
            <w:r w:rsidRPr="00B154DD">
              <w:rPr>
                <w:color w:val="000000"/>
                <w:sz w:val="20"/>
                <w:szCs w:val="20"/>
              </w:rPr>
              <w:t>в</w:t>
            </w:r>
            <w:r w:rsidRPr="00B154DD">
              <w:rPr>
                <w:color w:val="000000"/>
                <w:sz w:val="20"/>
                <w:szCs w:val="20"/>
              </w:rPr>
              <w:t>лением регулярных перевозок по регулир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емым тарифам на муниципальных маршр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тах между населенными пунктами посел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ний Палехского муниципального района (Закупка товаров, работ и услуг для обесп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A14D68" w:rsidRPr="00B154DD" w:rsidTr="00D75503">
        <w:trPr>
          <w:trHeight w:val="8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развитие Палехского муниципального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71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«Развитие малого и сре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него предпринимательства»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83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пре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принимательской активности и развитие малого и среднего предпринимательства»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Выполнение муниципальных работ по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низации выставки малого и среднего пре</w:t>
            </w:r>
            <w:r w:rsidRPr="00B154DD">
              <w:rPr>
                <w:color w:val="000000"/>
                <w:sz w:val="20"/>
                <w:szCs w:val="20"/>
              </w:rPr>
              <w:t>д</w:t>
            </w:r>
            <w:r w:rsidRPr="00B154DD">
              <w:rPr>
                <w:color w:val="000000"/>
                <w:sz w:val="20"/>
                <w:szCs w:val="20"/>
              </w:rPr>
              <w:t xml:space="preserve">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11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сел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ского хозяйства и регулирование рынков сельскохозяйственной продукции, сырья и продовольствия в Палехском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3020902,29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4815896,74</w:t>
            </w:r>
          </w:p>
        </w:tc>
      </w:tr>
      <w:tr w:rsidR="00A14D68" w:rsidRPr="00B154DD" w:rsidTr="00D75503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ниеводства и реализации продукции ра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тениеводства»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54D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2506202,29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3103896,74</w:t>
            </w:r>
          </w:p>
        </w:tc>
      </w:tr>
      <w:tr w:rsidR="00A14D68" w:rsidRPr="00B154DD" w:rsidTr="00D75503">
        <w:trPr>
          <w:trHeight w:val="47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отрасли растениеводства»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2506202,29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3103896,74</w:t>
            </w:r>
          </w:p>
        </w:tc>
      </w:tr>
      <w:tr w:rsidR="00A14D68" w:rsidRPr="00B154DD" w:rsidTr="00D75503">
        <w:trPr>
          <w:trHeight w:val="1259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(Закупка товаров, работ и услуг для обесп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2506202,29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3103896,74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сельских территорий в Палехском мун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ципальном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514700,00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1712000,00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кации в сельской местности»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1312000,00</w:t>
            </w:r>
          </w:p>
        </w:tc>
      </w:tr>
      <w:tr w:rsidR="00A14D68" w:rsidRPr="00B154DD" w:rsidTr="00D75503">
        <w:trPr>
          <w:trHeight w:val="169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Ивановская область, Палехский район с.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д. Жуково (Капитальные вложения в объекты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0870120400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27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 xml:space="preserve">Строительство газораспределительной сети и газификация жилых домов по адресу: 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Сакулино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д. Жуково (Кап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тальные вложения в объекты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919000,00</w:t>
            </w:r>
          </w:p>
        </w:tc>
      </w:tr>
      <w:tr w:rsidR="00A14D68" w:rsidRPr="00B154DD" w:rsidTr="00D75503">
        <w:trPr>
          <w:trHeight w:val="157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Разработка проектной документации на объект: «Строительство газораспредел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 xml:space="preserve">тельной сети и газификация жилых домов по адресу: 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 xml:space="preserve">Ивановская область, Палехский район, с.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 xml:space="preserve">, д. Малые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Дорки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, д. Новая» (Капитальные вложения в объекты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ственной (муниципальной) собственности)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0870120430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393000,00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снабжения в сельской местности»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A14D68" w:rsidRPr="00B154DD" w:rsidTr="00D75503">
        <w:trPr>
          <w:trHeight w:val="11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Расходы на разработку проектно-сметной документации по объекту «Реконструкция водопроводных сетей в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Паново</w:t>
            </w:r>
            <w:proofErr w:type="spellEnd"/>
            <w:r w:rsidRPr="00B154DD">
              <w:rPr>
                <w:color w:val="000000"/>
                <w:sz w:val="20"/>
                <w:szCs w:val="20"/>
              </w:rPr>
              <w:t>» (Кап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тальные вложения в объекты государстве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0870220450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182200,00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Реконструкция водопроводных сетей  в д. </w:t>
            </w:r>
            <w:proofErr w:type="spellStart"/>
            <w:r w:rsidRPr="00B154DD">
              <w:rPr>
                <w:color w:val="000000"/>
                <w:sz w:val="20"/>
                <w:szCs w:val="20"/>
              </w:rPr>
              <w:t>Паново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A14D68" w:rsidRPr="00B154DD" w:rsidTr="00D75503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безопасности граждан, профилактика наркомании и правонарушений в Пале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ском муниципальном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</w:tr>
      <w:tr w:rsidR="00A14D68" w:rsidRPr="00B154DD" w:rsidTr="00D75503">
        <w:trPr>
          <w:trHeight w:val="7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ственного порядка и профилактика прав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нарушений»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мероприятий по созданию с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стемы межведомственного взаимодействия всех заинтересованных структур для обе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>печения безопасности граждан на террит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рии Палехского муниципального района (Закупка товаров, работ и услуг для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 xml:space="preserve">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5524,20</w:t>
            </w:r>
          </w:p>
        </w:tc>
      </w:tr>
      <w:tr w:rsidR="00A14D68" w:rsidRPr="00B154DD" w:rsidTr="00D75503">
        <w:trPr>
          <w:trHeight w:val="206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лам несовершеннолетних и защите их прав (Расходы на выплаты персоналу в целях обеспечения выполнения функций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B154DD">
              <w:rPr>
                <w:color w:val="000000"/>
                <w:sz w:val="20"/>
                <w:szCs w:val="20"/>
              </w:rPr>
              <w:t>в</w:t>
            </w:r>
            <w:r w:rsidRPr="00B154DD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501626,36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Осуществление полномочий по созданию и организации деятельности комиссий по 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лам несовершеннолетних и защите их прав (Закупка товаров, работ и услуг для обесп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 xml:space="preserve">чения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32128,51</w:t>
            </w:r>
          </w:p>
        </w:tc>
      </w:tr>
      <w:tr w:rsidR="00A14D68" w:rsidRPr="00B154DD" w:rsidTr="00D75503">
        <w:trPr>
          <w:trHeight w:val="114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Палехского муниципального района «Повышение </w:t>
            </w:r>
            <w:proofErr w:type="gramStart"/>
            <w:r w:rsidRPr="00B154DD">
              <w:rPr>
                <w:b/>
                <w:bCs/>
                <w:color w:val="000000"/>
                <w:sz w:val="20"/>
                <w:szCs w:val="20"/>
              </w:rPr>
              <w:t>эффективности деятельности органов местного самоуправления Палехского муниципального района</w:t>
            </w:r>
            <w:proofErr w:type="gramEnd"/>
            <w:r w:rsidRPr="00B154DD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47712607,30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47562607,30</w:t>
            </w:r>
          </w:p>
        </w:tc>
      </w:tr>
      <w:tr w:rsidR="00A14D68" w:rsidRPr="00B154DD" w:rsidTr="00D75503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сти органов местного самоуправления Палехского муниципального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26619239,00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ций главы Палехского муниципального рай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выполнения функций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B154DD">
              <w:rPr>
                <w:color w:val="000000"/>
                <w:sz w:val="20"/>
                <w:szCs w:val="20"/>
              </w:rPr>
              <w:t>в</w:t>
            </w:r>
            <w:r w:rsidRPr="00B154DD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1970300,00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1970300,00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к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ций органов местного самоуправления П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лехского муниципального района»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24613939,00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го района (Расходы на выплаты персоналу в целях обеспечения выполнения функций государственными (муниципальными)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24298800,00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24298800,00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315139,00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315139,00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«Подготовка кадров для муниципальной службы»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 и дополнительного профессионального образования лиц, замещающих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пальные должности Палехского района, д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полнительного профессионального образ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вания муниципальных служащих Палехск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пальным имуществом и земельными р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сурсами Палехского муниципального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4591776,30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4441776,30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«Управление и распоряжение имуществом Палехского мун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ципального района и земельными ресурс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ми»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2780000,00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2630000,00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550000,00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сохранности и содержания имущества Палехского муниципального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1040000,00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1040000,00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Подготовка проекта планировки и проекта межевания территории (Закупка товаров, работ и услуг для обеспечения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жание муниципального жилья»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Содержание и ремонт муниципального ж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лья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заключенн</w:t>
            </w:r>
            <w:r w:rsidRPr="00B154DD">
              <w:rPr>
                <w:color w:val="000000"/>
                <w:sz w:val="20"/>
                <w:szCs w:val="20"/>
              </w:rPr>
              <w:t>ы</w:t>
            </w:r>
            <w:r w:rsidRPr="00B154DD">
              <w:rPr>
                <w:color w:val="000000"/>
                <w:sz w:val="20"/>
                <w:szCs w:val="20"/>
              </w:rPr>
              <w:t>ми соглашения по решению вопросов мес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ного значения, связанных с содержанием и ремонтом муниципального жилья (Ме</w:t>
            </w:r>
            <w:r w:rsidRPr="00B154DD">
              <w:rPr>
                <w:color w:val="000000"/>
                <w:sz w:val="20"/>
                <w:szCs w:val="20"/>
              </w:rPr>
              <w:t>ж</w:t>
            </w:r>
            <w:r w:rsidRPr="00B154DD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приятий по разработке правил застройки и землепользования»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900000,00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Проведение землеустроительных работ по описанию местоположения границ (Закупка товаров, работ и услуг для обеспечения го</w:t>
            </w:r>
            <w:r w:rsidRPr="00B154DD">
              <w:rPr>
                <w:color w:val="000000"/>
                <w:sz w:val="20"/>
                <w:szCs w:val="20"/>
              </w:rPr>
              <w:t>с</w:t>
            </w:r>
            <w:r w:rsidRPr="00B154DD"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B154DD">
              <w:rPr>
                <w:color w:val="000000"/>
                <w:sz w:val="20"/>
                <w:szCs w:val="20"/>
              </w:rPr>
              <w:t>ю</w:t>
            </w:r>
            <w:r w:rsidRPr="00B154DD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сов местного значения, связанных с пров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дением работ по разработке правил застро</w:t>
            </w:r>
            <w:r w:rsidRPr="00B154DD">
              <w:rPr>
                <w:color w:val="000000"/>
                <w:sz w:val="20"/>
                <w:szCs w:val="20"/>
              </w:rPr>
              <w:t>й</w:t>
            </w:r>
            <w:r w:rsidRPr="00B154DD">
              <w:rPr>
                <w:color w:val="000000"/>
                <w:sz w:val="20"/>
                <w:szCs w:val="20"/>
              </w:rPr>
              <w:t>ки и землепользования в сельских посел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ниях (Межбюджетные трансферы)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сти муниципального казенного учрежд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ния «Дирекция по эксплуатации муниц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пального имущества Палехского мун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11749200,00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11749200,00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тельности муниципальных учреждений»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11749200,00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11749200,00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ства Палехского муниципального района» (Расходы на выплаты персоналу в целях обеспечения выполнения функций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ственными (муниципальными) органами, казенными учреждениями, органами упра</w:t>
            </w:r>
            <w:r w:rsidRPr="00B154DD">
              <w:rPr>
                <w:color w:val="000000"/>
                <w:sz w:val="20"/>
                <w:szCs w:val="20"/>
              </w:rPr>
              <w:t>в</w:t>
            </w:r>
            <w:r w:rsidRPr="00B154DD">
              <w:rPr>
                <w:color w:val="000000"/>
                <w:sz w:val="20"/>
                <w:szCs w:val="20"/>
              </w:rPr>
              <w:t>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6614200,00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6614200,00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ства Палехского муниципального района» (Закупка товаров, работ и услуг для обесп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5085000,00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5085000,00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ства Палехского муниципального района»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ного общества в Палехском муниципал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ном районе»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4752392,00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данных информационной системы»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Техническое сопровождение информацио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ных систем телекоммуникационного обор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дования для органов местного самоуправл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государственных и муниц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пальных услуг на базе муниципального учреждения»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A14D68" w:rsidRPr="00B154DD" w:rsidTr="00D75503">
        <w:trPr>
          <w:trHeight w:val="169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муниципального бюджетного учреждения «Многофункци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нальный центр предоставления госуда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ственных и муниципальных услуг (Пред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ставление субсидий бюджетным, автоно</w:t>
            </w:r>
            <w:r w:rsidRPr="00B154DD">
              <w:rPr>
                <w:color w:val="000000"/>
                <w:sz w:val="20"/>
                <w:szCs w:val="20"/>
              </w:rPr>
              <w:t>м</w:t>
            </w:r>
            <w:r w:rsidRPr="00B154DD">
              <w:rPr>
                <w:color w:val="000000"/>
                <w:sz w:val="20"/>
                <w:szCs w:val="20"/>
              </w:rPr>
              <w:t>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4652392,00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4652392,00</w:t>
            </w:r>
          </w:p>
        </w:tc>
      </w:tr>
      <w:tr w:rsidR="00A14D68" w:rsidRPr="00B154DD" w:rsidTr="00D75503">
        <w:trPr>
          <w:trHeight w:val="84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пальным долгом Палехского муниц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пального района»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5425389,00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5425389,00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«Нормативн</w:t>
            </w:r>
            <w:proofErr w:type="gramStart"/>
            <w:r w:rsidRPr="00B154DD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 методич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ское обеспечение и организация бюдже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ным процессом в Палехском муниц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5425389,00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финансовых органов админ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страции Палехского муниципального рай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5425389,00</w:t>
            </w:r>
          </w:p>
        </w:tc>
      </w:tr>
      <w:tr w:rsidR="00A14D68" w:rsidRPr="00B154DD" w:rsidTr="00D75503">
        <w:trPr>
          <w:trHeight w:val="184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го района (Расходы на выплаты персоналу в целях обеспечения выполнения функций государственными (муниципальными)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нами, казенными учреждениями, органами управления государственными внебюдже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5322300,00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5322300,00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го района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103089,00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103089,00</w:t>
            </w:r>
          </w:p>
        </w:tc>
      </w:tr>
      <w:tr w:rsidR="00A14D68" w:rsidRPr="00B154DD" w:rsidTr="00D75503">
        <w:trPr>
          <w:trHeight w:val="124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Муниципальная программа Палехского муниципального района «Гражданская обор</w:t>
            </w:r>
            <w:r w:rsidRPr="00B154DD">
              <w:rPr>
                <w:sz w:val="20"/>
                <w:szCs w:val="20"/>
              </w:rPr>
              <w:t>о</w:t>
            </w:r>
            <w:r w:rsidRPr="00B154DD">
              <w:rPr>
                <w:sz w:val="20"/>
                <w:szCs w:val="20"/>
              </w:rPr>
              <w:t>на, защита населения от чрезвычайных с</w:t>
            </w:r>
            <w:r w:rsidRPr="00B154DD">
              <w:rPr>
                <w:sz w:val="20"/>
                <w:szCs w:val="20"/>
              </w:rPr>
              <w:t>и</w:t>
            </w:r>
            <w:r w:rsidRPr="00B154DD">
              <w:rPr>
                <w:sz w:val="20"/>
                <w:szCs w:val="20"/>
              </w:rPr>
              <w:t>туаций природного и техногенного характ</w:t>
            </w:r>
            <w:r w:rsidRPr="00B154DD">
              <w:rPr>
                <w:sz w:val="20"/>
                <w:szCs w:val="20"/>
              </w:rPr>
              <w:t>е</w:t>
            </w:r>
            <w:r w:rsidRPr="00B154DD">
              <w:rPr>
                <w:sz w:val="20"/>
                <w:szCs w:val="20"/>
              </w:rPr>
              <w:t>ра в Палехском муниципальном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775000,00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A14D68" w:rsidRPr="00B154DD" w:rsidTr="00D75503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A14D68" w:rsidRPr="00B154DD" w:rsidTr="00D75503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щита населения»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 w:rsidRPr="00B154DD">
              <w:rPr>
                <w:color w:val="000000"/>
                <w:sz w:val="20"/>
                <w:szCs w:val="20"/>
              </w:rPr>
              <w:t>й</w:t>
            </w:r>
            <w:r w:rsidRPr="00B154DD"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575000,00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A14D68" w:rsidRPr="00B154DD" w:rsidTr="00D75503">
        <w:trPr>
          <w:trHeight w:val="70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муниципального района"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10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Основное </w:t>
            </w:r>
            <w:proofErr w:type="spellStart"/>
            <w:r w:rsidRPr="00B154DD">
              <w:rPr>
                <w:i/>
                <w:iCs/>
                <w:color w:val="000000"/>
                <w:sz w:val="20"/>
                <w:szCs w:val="20"/>
              </w:rPr>
              <w:t>мероприятие</w:t>
            </w:r>
            <w:proofErr w:type="gramStart"/>
            <w:r w:rsidRPr="00B154DD">
              <w:rPr>
                <w:i/>
                <w:iCs/>
                <w:color w:val="000000"/>
                <w:sz w:val="20"/>
                <w:szCs w:val="20"/>
              </w:rPr>
              <w:t>"О</w:t>
            </w:r>
            <w:proofErr w:type="gramEnd"/>
            <w:r w:rsidRPr="00B154DD">
              <w:rPr>
                <w:i/>
                <w:iCs/>
                <w:color w:val="000000"/>
                <w:sz w:val="20"/>
                <w:szCs w:val="20"/>
              </w:rPr>
              <w:t>существление</w:t>
            </w:r>
            <w:proofErr w:type="spellEnd"/>
            <w:r w:rsidRPr="00B154DD">
              <w:rPr>
                <w:i/>
                <w:iCs/>
                <w:color w:val="000000"/>
                <w:sz w:val="20"/>
                <w:szCs w:val="20"/>
              </w:rPr>
              <w:t xml:space="preserve"> мероприятий по обеспечению пожарной бе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з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опасности"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lastRenderedPageBreak/>
              <w:t>Выполнение комплекса противопожарных мероприятий (устройство минерализова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ных полос)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A14D68" w:rsidRPr="00B154DD" w:rsidTr="00D75503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</w:t>
            </w:r>
            <w:r w:rsidRPr="00B154DD">
              <w:rPr>
                <w:b/>
                <w:bCs/>
                <w:sz w:val="20"/>
                <w:szCs w:val="20"/>
              </w:rPr>
              <w:t>и</w:t>
            </w:r>
            <w:r w:rsidRPr="00B154DD">
              <w:rPr>
                <w:b/>
                <w:bCs/>
                <w:sz w:val="20"/>
                <w:szCs w:val="20"/>
              </w:rPr>
              <w:t xml:space="preserve">пальном районе»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1944954,83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510635,58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 xml:space="preserve">Подпрограмма «Организация проведения мероприятий по отлову и содержанию безнадзорных животных»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sz w:val="20"/>
                <w:szCs w:val="20"/>
              </w:rPr>
            </w:pPr>
            <w:r w:rsidRPr="00B154DD">
              <w:rPr>
                <w:i/>
                <w:iCs/>
                <w:sz w:val="20"/>
                <w:szCs w:val="20"/>
              </w:rPr>
              <w:t>Основное мероприятие "Организация мер</w:t>
            </w:r>
            <w:r w:rsidRPr="00B154DD">
              <w:rPr>
                <w:i/>
                <w:iCs/>
                <w:sz w:val="20"/>
                <w:szCs w:val="20"/>
              </w:rPr>
              <w:t>о</w:t>
            </w:r>
            <w:r w:rsidRPr="00B154DD">
              <w:rPr>
                <w:i/>
                <w:iCs/>
                <w:sz w:val="20"/>
                <w:szCs w:val="20"/>
              </w:rPr>
              <w:t>приятий при осуществлении деятельности по обращению с животными без владел</w:t>
            </w:r>
            <w:r w:rsidRPr="00B154DD">
              <w:rPr>
                <w:i/>
                <w:iCs/>
                <w:sz w:val="20"/>
                <w:szCs w:val="20"/>
              </w:rPr>
              <w:t>ь</w:t>
            </w:r>
            <w:r w:rsidRPr="00B154DD">
              <w:rPr>
                <w:i/>
                <w:iCs/>
                <w:sz w:val="20"/>
                <w:szCs w:val="20"/>
              </w:rPr>
              <w:t>цев"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</w:tr>
      <w:tr w:rsidR="00A14D68" w:rsidRPr="00B154DD" w:rsidTr="00D75503">
        <w:trPr>
          <w:trHeight w:val="1591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B154DD">
              <w:rPr>
                <w:color w:val="000000"/>
                <w:sz w:val="20"/>
                <w:szCs w:val="20"/>
              </w:rPr>
              <w:t>в области обращения с живо</w:t>
            </w:r>
            <w:r w:rsidRPr="00B154DD">
              <w:rPr>
                <w:color w:val="000000"/>
                <w:sz w:val="20"/>
                <w:szCs w:val="20"/>
              </w:rPr>
              <w:t>т</w:t>
            </w:r>
            <w:r w:rsidRPr="00B154DD">
              <w:rPr>
                <w:color w:val="000000"/>
                <w:sz w:val="20"/>
                <w:szCs w:val="20"/>
              </w:rPr>
              <w:t>ными в части организации мероприятий при осуществлении деятельности по обращению</w:t>
            </w:r>
            <w:proofErr w:type="gramEnd"/>
            <w:r w:rsidRPr="00B154DD">
              <w:rPr>
                <w:color w:val="000000"/>
                <w:sz w:val="20"/>
                <w:szCs w:val="20"/>
              </w:rPr>
              <w:t xml:space="preserve"> с животными без владельцев (Закупка тов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ров, работ и услуг для обеспечения 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10635,58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вращение загрязнения реки Волги» (К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питальные вложения в объекты госуда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ственной (муниципальной) собственн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500000,00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Строительство очистных сооружений в п. Палех (Капитальные вложения в объекты государственной (муниципальной) со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 xml:space="preserve">ственности)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1934319,25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A14D68" w:rsidRPr="00B154DD" w:rsidTr="00D75503">
        <w:trPr>
          <w:trHeight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«Реализация государственной молодежной политики и проведение районных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300000,00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дарственной молодежной политики»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Проведение региональных и межмуниц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 мероприятий по работе с молод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жью, поддержка талантливой молодежи, патриотическое воспитание молодежи (З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 xml:space="preserve">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A14D68" w:rsidRPr="00B154DD" w:rsidTr="00D75503">
        <w:trPr>
          <w:trHeight w:val="15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Муниципальная программа «Профила</w:t>
            </w:r>
            <w:r w:rsidRPr="00B154DD">
              <w:rPr>
                <w:b/>
                <w:bCs/>
                <w:sz w:val="20"/>
                <w:szCs w:val="20"/>
              </w:rPr>
              <w:t>к</w:t>
            </w:r>
            <w:r w:rsidRPr="00B154DD">
              <w:rPr>
                <w:b/>
                <w:bCs/>
                <w:sz w:val="20"/>
                <w:szCs w:val="20"/>
              </w:rPr>
              <w:t>тика терроризма и экстремизма, а также минимизация и (или) ликвидация п</w:t>
            </w:r>
            <w:r w:rsidRPr="00B154DD">
              <w:rPr>
                <w:b/>
                <w:bCs/>
                <w:sz w:val="20"/>
                <w:szCs w:val="20"/>
              </w:rPr>
              <w:t>о</w:t>
            </w:r>
            <w:r w:rsidRPr="00B154DD">
              <w:rPr>
                <w:b/>
                <w:bCs/>
                <w:sz w:val="20"/>
                <w:szCs w:val="20"/>
              </w:rPr>
              <w:t>следствий проявления терроризма и эк</w:t>
            </w:r>
            <w:r w:rsidRPr="00B154DD">
              <w:rPr>
                <w:b/>
                <w:bCs/>
                <w:sz w:val="20"/>
                <w:szCs w:val="20"/>
              </w:rPr>
              <w:t>с</w:t>
            </w:r>
            <w:r w:rsidRPr="00B154DD">
              <w:rPr>
                <w:b/>
                <w:bCs/>
                <w:sz w:val="20"/>
                <w:szCs w:val="20"/>
              </w:rPr>
              <w:t>тремизма на территории Палехского м</w:t>
            </w:r>
            <w:r w:rsidRPr="00B154DD">
              <w:rPr>
                <w:b/>
                <w:bCs/>
                <w:sz w:val="20"/>
                <w:szCs w:val="20"/>
              </w:rPr>
              <w:t>у</w:t>
            </w:r>
            <w:r w:rsidRPr="00B154DD">
              <w:rPr>
                <w:b/>
                <w:bCs/>
                <w:sz w:val="20"/>
                <w:szCs w:val="20"/>
              </w:rPr>
              <w:t>ниципального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69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154DD">
              <w:rPr>
                <w:b/>
                <w:bCs/>
                <w:color w:val="000000"/>
                <w:sz w:val="20"/>
                <w:szCs w:val="20"/>
              </w:rPr>
              <w:t>сти населения»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«Профилактика терроризма и экстремизма на территории Палехского муниципального района»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Подготовка и публикация в СМИ информ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ционных материалов и памяток для насел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ния, учреждений, предприятий и организ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ций по профилактике терроризма и экстр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A14D68" w:rsidRPr="00B154DD" w:rsidTr="00D75503">
        <w:trPr>
          <w:trHeight w:val="8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</w:t>
            </w:r>
            <w:r w:rsidRPr="00B154DD">
              <w:rPr>
                <w:b/>
                <w:bCs/>
                <w:sz w:val="20"/>
                <w:szCs w:val="20"/>
              </w:rPr>
              <w:t>а</w:t>
            </w:r>
            <w:r w:rsidRPr="00B154DD">
              <w:rPr>
                <w:b/>
                <w:bCs/>
                <w:sz w:val="20"/>
                <w:szCs w:val="20"/>
              </w:rPr>
              <w:t>низаций в Палехском муниципальном районе»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A14D68" w:rsidRPr="00B154DD" w:rsidTr="00D75503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поддержка социально-ориентированных н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B154DD">
              <w:rPr>
                <w:i/>
                <w:iCs/>
                <w:color w:val="000000"/>
                <w:sz w:val="20"/>
                <w:szCs w:val="20"/>
              </w:rPr>
              <w:t>коммерческих организаций»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A14D68" w:rsidRPr="00B154DD" w:rsidTr="00D75503">
        <w:trPr>
          <w:trHeight w:val="21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ций (Палехская районная общественная в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теранская организация Всероссийской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низации ветеранов (пенсионеров) войны, труда, Вооруженных Сил и правоохран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тельных органов)   (Предоставление субс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14D68" w:rsidRPr="00B154DD" w:rsidTr="00D75503">
        <w:trPr>
          <w:trHeight w:val="168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Поддержка отдельных общественных орг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низаций и иных некоммерческих организ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ций (Палехская районная общественная о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ганизация Всероссийского общества инв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лидов)   (Предоставление субсидий бю</w:t>
            </w:r>
            <w:r w:rsidRPr="00B154DD">
              <w:rPr>
                <w:color w:val="000000"/>
                <w:sz w:val="20"/>
                <w:szCs w:val="20"/>
              </w:rPr>
              <w:t>д</w:t>
            </w:r>
            <w:r w:rsidRPr="00B154DD">
              <w:rPr>
                <w:color w:val="000000"/>
                <w:sz w:val="20"/>
                <w:szCs w:val="20"/>
              </w:rPr>
              <w:t>жетным, автономным учреждениям и иным некоммерческим организациям)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160000,00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160000,00</w:t>
            </w:r>
          </w:p>
        </w:tc>
      </w:tr>
      <w:tr w:rsidR="00A14D68" w:rsidRPr="00B154DD" w:rsidTr="00D75503">
        <w:trPr>
          <w:trHeight w:val="113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Непрограммные направления деятельн</w:t>
            </w:r>
            <w:r w:rsidRPr="00B154DD">
              <w:rPr>
                <w:b/>
                <w:bCs/>
                <w:sz w:val="20"/>
                <w:szCs w:val="20"/>
              </w:rPr>
              <w:t>о</w:t>
            </w:r>
            <w:r w:rsidRPr="00B154DD">
              <w:rPr>
                <w:b/>
                <w:bCs/>
                <w:sz w:val="20"/>
                <w:szCs w:val="20"/>
              </w:rPr>
              <w:t>сти представительных органов местного самоуправления Палехского муниц</w:t>
            </w:r>
            <w:r w:rsidRPr="00B154DD">
              <w:rPr>
                <w:b/>
                <w:bCs/>
                <w:sz w:val="20"/>
                <w:szCs w:val="20"/>
              </w:rPr>
              <w:t>и</w:t>
            </w:r>
            <w:r w:rsidRPr="00B154DD"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sz w:val="20"/>
                <w:szCs w:val="20"/>
              </w:rPr>
            </w:pPr>
            <w:r w:rsidRPr="00B154DD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1916233,00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1916233,00</w:t>
            </w:r>
          </w:p>
        </w:tc>
      </w:tr>
      <w:tr w:rsidR="00A14D68" w:rsidRPr="00B154DD" w:rsidTr="00D75503">
        <w:trPr>
          <w:trHeight w:val="41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1916233,00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функционирования деятельн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сти аппарата Совета Палехского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1504100,00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1504100,00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функционирования деятельн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сти аппарата Совета Палехского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 xml:space="preserve">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29133,00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29133,00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Председателя Совета Пале</w:t>
            </w:r>
            <w:r w:rsidRPr="00B154DD">
              <w:rPr>
                <w:color w:val="000000"/>
                <w:sz w:val="20"/>
                <w:szCs w:val="20"/>
              </w:rPr>
              <w:t>х</w:t>
            </w:r>
            <w:r w:rsidRPr="00B154DD">
              <w:rPr>
                <w:color w:val="000000"/>
                <w:sz w:val="20"/>
                <w:szCs w:val="20"/>
              </w:rPr>
              <w:t>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</w:t>
            </w:r>
            <w:r w:rsidRPr="00B154DD">
              <w:rPr>
                <w:color w:val="000000"/>
                <w:sz w:val="20"/>
                <w:szCs w:val="20"/>
              </w:rPr>
              <w:t>у</w:t>
            </w:r>
            <w:r w:rsidRPr="00B154DD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A14D68" w:rsidRPr="00B154DD" w:rsidTr="00D75503">
        <w:trPr>
          <w:trHeight w:val="20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Возмещение расходов на осуществление полномочий депутатов Палехского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A14D68" w:rsidRPr="00B154DD" w:rsidTr="00D75503">
        <w:trPr>
          <w:trHeight w:val="10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Непрограммные направления деятельн</w:t>
            </w:r>
            <w:r w:rsidRPr="00B154DD">
              <w:rPr>
                <w:b/>
                <w:bCs/>
                <w:sz w:val="20"/>
                <w:szCs w:val="20"/>
              </w:rPr>
              <w:t>о</w:t>
            </w:r>
            <w:r w:rsidRPr="00B154DD">
              <w:rPr>
                <w:b/>
                <w:bCs/>
                <w:sz w:val="20"/>
                <w:szCs w:val="20"/>
              </w:rPr>
              <w:t>сти исполнительно-распорядительных органов местного самоуправления Пале</w:t>
            </w:r>
            <w:r w:rsidRPr="00B154DD">
              <w:rPr>
                <w:b/>
                <w:bCs/>
                <w:sz w:val="20"/>
                <w:szCs w:val="20"/>
              </w:rPr>
              <w:t>х</w:t>
            </w:r>
            <w:r w:rsidRPr="00B154DD">
              <w:rPr>
                <w:b/>
                <w:bCs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5398668,77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5397694,77</w:t>
            </w:r>
          </w:p>
        </w:tc>
      </w:tr>
      <w:tr w:rsidR="00A14D68" w:rsidRPr="00B154DD" w:rsidTr="00D75503">
        <w:trPr>
          <w:trHeight w:val="54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5398668,77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5397694,77</w:t>
            </w:r>
          </w:p>
        </w:tc>
      </w:tr>
      <w:tr w:rsidR="00A14D68" w:rsidRPr="00B154DD" w:rsidTr="00D75503">
        <w:trPr>
          <w:trHeight w:val="22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(Расходы на выплаты пе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 xml:space="preserve">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826100,00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826100,00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Обеспечение деятельности централизова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ной бухгалтерии культуры, спорта и мол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дежной политики администрации 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187200,00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187200,00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>ного обеспечения отдельным категориям граждан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18800,00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Предоставление дополнительного пенсио</w:t>
            </w:r>
            <w:r w:rsidRPr="00B154DD">
              <w:rPr>
                <w:color w:val="000000"/>
                <w:sz w:val="20"/>
                <w:szCs w:val="20"/>
              </w:rPr>
              <w:t>н</w:t>
            </w:r>
            <w:r w:rsidRPr="00B154DD">
              <w:rPr>
                <w:color w:val="000000"/>
                <w:sz w:val="20"/>
                <w:szCs w:val="20"/>
              </w:rPr>
              <w:t xml:space="preserve">ного обеспечения отдельным категориям граждан (Социальное обеспечение и иные выплаты населению)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1875100,00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A14D68" w:rsidRPr="00B154DD" w:rsidTr="00D75503">
        <w:trPr>
          <w:trHeight w:val="25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в соответствии с закл</w:t>
            </w:r>
            <w:r w:rsidRPr="00B154DD">
              <w:rPr>
                <w:color w:val="000000"/>
                <w:sz w:val="20"/>
                <w:szCs w:val="20"/>
              </w:rPr>
              <w:t>ю</w:t>
            </w:r>
            <w:r w:rsidRPr="00B154DD">
              <w:rPr>
                <w:color w:val="000000"/>
                <w:sz w:val="20"/>
                <w:szCs w:val="20"/>
              </w:rPr>
              <w:t>ченными соглашениями по решению вопр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сов местного значения, связанных с орган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зацией библиотечного обслуживания населения, комплектование и обеспечение с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хранности библиотечных фондов библиотек (Межбюджетные трансферты)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1095000,00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1095000,00</w:t>
            </w:r>
          </w:p>
        </w:tc>
      </w:tr>
      <w:tr w:rsidR="00A14D68" w:rsidRPr="00B154DD" w:rsidTr="00D75503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нения муниципальных образований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A14D68" w:rsidRPr="00B154DD" w:rsidTr="00D75503">
        <w:trPr>
          <w:trHeight w:val="12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ми, юбилейными и памятными датами (З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купка товаров, работ и услуг для обеспеч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A14D68" w:rsidRPr="00B154DD" w:rsidTr="00D75503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A14D68" w:rsidRPr="00B154DD" w:rsidTr="00D75503">
        <w:trPr>
          <w:trHeight w:val="178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proofErr w:type="gramStart"/>
            <w:r w:rsidRPr="00B154DD"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ния родителей, лицам из их числа по дог</w:t>
            </w:r>
            <w:r w:rsidRPr="00B154DD">
              <w:rPr>
                <w:color w:val="000000"/>
                <w:sz w:val="20"/>
                <w:szCs w:val="20"/>
              </w:rPr>
              <w:t>о</w:t>
            </w:r>
            <w:r w:rsidRPr="00B154DD">
              <w:rPr>
                <w:color w:val="000000"/>
                <w:sz w:val="20"/>
                <w:szCs w:val="20"/>
              </w:rPr>
              <w:t>ворам найма специализированных жилых помещений (Капитальные вложения в об</w:t>
            </w:r>
            <w:r w:rsidRPr="00B154DD">
              <w:rPr>
                <w:color w:val="000000"/>
                <w:sz w:val="20"/>
                <w:szCs w:val="20"/>
              </w:rPr>
              <w:t>ъ</w:t>
            </w:r>
            <w:r w:rsidRPr="00B154DD">
              <w:rPr>
                <w:color w:val="000000"/>
                <w:sz w:val="20"/>
                <w:szCs w:val="20"/>
              </w:rPr>
              <w:t>екты государственной (муниципальной со</w:t>
            </w:r>
            <w:r w:rsidRPr="00B154DD">
              <w:rPr>
                <w:color w:val="000000"/>
                <w:sz w:val="20"/>
                <w:szCs w:val="20"/>
              </w:rPr>
              <w:t>б</w:t>
            </w:r>
            <w:r w:rsidRPr="00B154DD">
              <w:rPr>
                <w:color w:val="000000"/>
                <w:sz w:val="20"/>
                <w:szCs w:val="20"/>
              </w:rPr>
              <w:t>ственности)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1055494,77</w:t>
            </w:r>
          </w:p>
        </w:tc>
      </w:tr>
      <w:tr w:rsidR="00A14D68" w:rsidRPr="00B154DD" w:rsidTr="00D75503">
        <w:trPr>
          <w:trHeight w:val="1643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D68" w:rsidRPr="00B154DD" w:rsidRDefault="00A14D68" w:rsidP="00D75503">
            <w:pPr>
              <w:jc w:val="both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Государственная поддержка отрасли кул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туры  (Реализация мероприятий по моде</w:t>
            </w:r>
            <w:r w:rsidRPr="00B154DD">
              <w:rPr>
                <w:color w:val="000000"/>
                <w:sz w:val="20"/>
                <w:szCs w:val="20"/>
              </w:rPr>
              <w:t>р</w:t>
            </w:r>
            <w:r w:rsidRPr="00B154DD">
              <w:rPr>
                <w:color w:val="000000"/>
                <w:sz w:val="20"/>
                <w:szCs w:val="20"/>
              </w:rPr>
              <w:t>низации библиотек в части комплектования книжных фондов библиотек муниципал</w:t>
            </w:r>
            <w:r w:rsidRPr="00B154DD">
              <w:rPr>
                <w:color w:val="000000"/>
                <w:sz w:val="20"/>
                <w:szCs w:val="20"/>
              </w:rPr>
              <w:t>ь</w:t>
            </w:r>
            <w:r w:rsidRPr="00B154DD">
              <w:rPr>
                <w:color w:val="000000"/>
                <w:sz w:val="20"/>
                <w:szCs w:val="20"/>
              </w:rPr>
              <w:t>ных образований)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974,00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Реализация полномочий Российской Ф</w:t>
            </w:r>
            <w:r w:rsidRPr="00B154DD">
              <w:rPr>
                <w:b/>
                <w:bCs/>
                <w:sz w:val="20"/>
                <w:szCs w:val="20"/>
              </w:rPr>
              <w:t>е</w:t>
            </w:r>
            <w:r w:rsidRPr="00B154DD">
              <w:rPr>
                <w:b/>
                <w:bCs/>
                <w:sz w:val="20"/>
                <w:szCs w:val="20"/>
              </w:rPr>
              <w:t>дерации по составлению (изменению) списков кандидатов в присяжные засед</w:t>
            </w:r>
            <w:r w:rsidRPr="00B154DD">
              <w:rPr>
                <w:b/>
                <w:bCs/>
                <w:sz w:val="20"/>
                <w:szCs w:val="20"/>
              </w:rPr>
              <w:t>а</w:t>
            </w:r>
            <w:r w:rsidRPr="00B154DD">
              <w:rPr>
                <w:b/>
                <w:bCs/>
                <w:sz w:val="20"/>
                <w:szCs w:val="20"/>
              </w:rPr>
              <w:t>тели федеральных судов общей юрисди</w:t>
            </w:r>
            <w:r w:rsidRPr="00B154DD">
              <w:rPr>
                <w:b/>
                <w:bCs/>
                <w:sz w:val="20"/>
                <w:szCs w:val="20"/>
              </w:rPr>
              <w:t>к</w:t>
            </w:r>
            <w:r w:rsidRPr="00B154DD">
              <w:rPr>
                <w:b/>
                <w:bCs/>
                <w:sz w:val="20"/>
                <w:szCs w:val="20"/>
              </w:rPr>
              <w:t>ции 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295,90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sz w:val="20"/>
                <w:szCs w:val="20"/>
              </w:rPr>
            </w:pPr>
            <w:r w:rsidRPr="00B154DD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295,90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Осуществление полномочий по составл</w:t>
            </w:r>
            <w:r w:rsidRPr="00B154DD">
              <w:rPr>
                <w:color w:val="000000"/>
                <w:sz w:val="20"/>
                <w:szCs w:val="20"/>
              </w:rPr>
              <w:t>е</w:t>
            </w:r>
            <w:r w:rsidRPr="00B154DD">
              <w:rPr>
                <w:color w:val="000000"/>
                <w:sz w:val="20"/>
                <w:szCs w:val="20"/>
              </w:rPr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B154DD">
              <w:rPr>
                <w:color w:val="000000"/>
                <w:sz w:val="20"/>
                <w:szCs w:val="20"/>
              </w:rPr>
              <w:t>а</w:t>
            </w:r>
            <w:r w:rsidRPr="00B154DD">
              <w:rPr>
                <w:color w:val="000000"/>
                <w:sz w:val="20"/>
                <w:szCs w:val="20"/>
              </w:rPr>
              <w:t>ции (Закупка товаров, работ и услуг для обеспечения государственных (муниц</w:t>
            </w:r>
            <w:r w:rsidRPr="00B154DD">
              <w:rPr>
                <w:color w:val="000000"/>
                <w:sz w:val="20"/>
                <w:szCs w:val="20"/>
              </w:rPr>
              <w:t>и</w:t>
            </w:r>
            <w:r w:rsidRPr="00B154DD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295,90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color w:val="000000"/>
                <w:sz w:val="20"/>
                <w:szCs w:val="20"/>
              </w:rPr>
            </w:pPr>
            <w:r w:rsidRPr="00B154D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4D68" w:rsidRPr="00B154DD" w:rsidTr="00D7550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196813593,46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D68" w:rsidRPr="00B154DD" w:rsidRDefault="00A14D68" w:rsidP="00D755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4DD">
              <w:rPr>
                <w:b/>
                <w:bCs/>
                <w:color w:val="000000"/>
                <w:sz w:val="20"/>
                <w:szCs w:val="20"/>
              </w:rPr>
              <w:t>188773028,82</w:t>
            </w:r>
          </w:p>
        </w:tc>
      </w:tr>
    </w:tbl>
    <w:p w:rsidR="00A14D68" w:rsidRDefault="00A14D68" w:rsidP="00A14D68">
      <w:pPr>
        <w:jc w:val="both"/>
        <w:rPr>
          <w:b/>
        </w:rPr>
      </w:pPr>
    </w:p>
    <w:p w:rsidR="00A14D68" w:rsidRDefault="00A14D68" w:rsidP="00A14D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B3CC0" w:rsidRDefault="00EB3CC0">
      <w:bookmarkStart w:id="0" w:name="_GoBack"/>
      <w:bookmarkEnd w:id="0"/>
    </w:p>
    <w:sectPr w:rsidR="00EB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68"/>
    <w:rsid w:val="00A14D68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4D6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4D6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4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4D6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A1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14D6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14D6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14D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14D6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A14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14D68"/>
  </w:style>
  <w:style w:type="paragraph" w:customStyle="1" w:styleId="ConsPlusTitle">
    <w:name w:val="ConsPlusTitle"/>
    <w:rsid w:val="00A1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1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14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14D68"/>
    <w:rPr>
      <w:rFonts w:ascii="Calibri" w:eastAsia="Calibri" w:hAnsi="Calibri" w:cs="Times New Roman"/>
    </w:rPr>
  </w:style>
  <w:style w:type="paragraph" w:customStyle="1" w:styleId="ConsPlusNormal">
    <w:name w:val="ConsPlusNormal"/>
    <w:rsid w:val="00A14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4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14D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14D6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14D68"/>
    <w:rPr>
      <w:i/>
      <w:iCs/>
    </w:rPr>
  </w:style>
  <w:style w:type="paragraph" w:styleId="ae">
    <w:name w:val="Balloon Text"/>
    <w:basedOn w:val="a"/>
    <w:link w:val="af"/>
    <w:rsid w:val="00A14D6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14D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14D6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A14D6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14D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14D6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A14D6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14D68"/>
  </w:style>
  <w:style w:type="character" w:customStyle="1" w:styleId="intro">
    <w:name w:val="intro"/>
    <w:rsid w:val="00A14D68"/>
  </w:style>
  <w:style w:type="character" w:styleId="af4">
    <w:name w:val="FollowedHyperlink"/>
    <w:uiPriority w:val="99"/>
    <w:unhideWhenUsed/>
    <w:rsid w:val="00A14D68"/>
    <w:rPr>
      <w:color w:val="800080"/>
      <w:u w:val="single"/>
    </w:rPr>
  </w:style>
  <w:style w:type="paragraph" w:customStyle="1" w:styleId="font5">
    <w:name w:val="font5"/>
    <w:basedOn w:val="a"/>
    <w:rsid w:val="00A14D6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A14D6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A14D6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14D6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14D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A14D68"/>
    <w:pPr>
      <w:spacing w:before="100" w:beforeAutospacing="1" w:after="100" w:afterAutospacing="1"/>
    </w:pPr>
  </w:style>
  <w:style w:type="paragraph" w:customStyle="1" w:styleId="xl69">
    <w:name w:val="xl69"/>
    <w:basedOn w:val="a"/>
    <w:rsid w:val="00A14D68"/>
    <w:pPr>
      <w:spacing w:before="100" w:beforeAutospacing="1" w:after="100" w:afterAutospacing="1"/>
    </w:pPr>
  </w:style>
  <w:style w:type="paragraph" w:customStyle="1" w:styleId="xl70">
    <w:name w:val="xl70"/>
    <w:basedOn w:val="a"/>
    <w:rsid w:val="00A14D6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14D6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14D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14D6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A14D6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14D6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14D6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1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14D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14D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A14D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14D6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14D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A14D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A14D6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A14D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A14D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14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14D6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14D6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A14D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A14D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A14D6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A14D6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A14D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A1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A14D6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A14D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14D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A14D68"/>
  </w:style>
  <w:style w:type="paragraph" w:customStyle="1" w:styleId="xl210">
    <w:name w:val="xl21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A14D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A14D68"/>
  </w:style>
  <w:style w:type="numbering" w:customStyle="1" w:styleId="4">
    <w:name w:val="Нет списка4"/>
    <w:next w:val="a2"/>
    <w:uiPriority w:val="99"/>
    <w:semiHidden/>
    <w:unhideWhenUsed/>
    <w:rsid w:val="00A14D68"/>
  </w:style>
  <w:style w:type="numbering" w:customStyle="1" w:styleId="5">
    <w:name w:val="Нет списка5"/>
    <w:next w:val="a2"/>
    <w:uiPriority w:val="99"/>
    <w:semiHidden/>
    <w:unhideWhenUsed/>
    <w:rsid w:val="00A1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4D68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14D68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D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14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14D68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A1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A14D68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A14D68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14D6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A14D6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A14D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4D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14D68"/>
  </w:style>
  <w:style w:type="paragraph" w:customStyle="1" w:styleId="ConsPlusTitle">
    <w:name w:val="ConsPlusTitle"/>
    <w:rsid w:val="00A1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14D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A14D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A14D68"/>
    <w:rPr>
      <w:rFonts w:ascii="Calibri" w:eastAsia="Calibri" w:hAnsi="Calibri" w:cs="Times New Roman"/>
    </w:rPr>
  </w:style>
  <w:style w:type="paragraph" w:customStyle="1" w:styleId="ConsPlusNormal">
    <w:name w:val="ConsPlusNormal"/>
    <w:rsid w:val="00A14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14D6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14D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A14D6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A14D68"/>
    <w:rPr>
      <w:i/>
      <w:iCs/>
    </w:rPr>
  </w:style>
  <w:style w:type="paragraph" w:styleId="ae">
    <w:name w:val="Balloon Text"/>
    <w:basedOn w:val="a"/>
    <w:link w:val="af"/>
    <w:rsid w:val="00A14D6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14D6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A14D68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A14D68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A14D6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A14D68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A14D68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A14D68"/>
  </w:style>
  <w:style w:type="character" w:customStyle="1" w:styleId="intro">
    <w:name w:val="intro"/>
    <w:rsid w:val="00A14D68"/>
  </w:style>
  <w:style w:type="character" w:styleId="af4">
    <w:name w:val="FollowedHyperlink"/>
    <w:uiPriority w:val="99"/>
    <w:unhideWhenUsed/>
    <w:rsid w:val="00A14D68"/>
    <w:rPr>
      <w:color w:val="800080"/>
      <w:u w:val="single"/>
    </w:rPr>
  </w:style>
  <w:style w:type="paragraph" w:customStyle="1" w:styleId="font5">
    <w:name w:val="font5"/>
    <w:basedOn w:val="a"/>
    <w:rsid w:val="00A14D68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A14D68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A14D68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A14D68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A14D6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A14D68"/>
    <w:pPr>
      <w:spacing w:before="100" w:beforeAutospacing="1" w:after="100" w:afterAutospacing="1"/>
    </w:pPr>
  </w:style>
  <w:style w:type="paragraph" w:customStyle="1" w:styleId="xl69">
    <w:name w:val="xl69"/>
    <w:basedOn w:val="a"/>
    <w:rsid w:val="00A14D68"/>
    <w:pPr>
      <w:spacing w:before="100" w:beforeAutospacing="1" w:after="100" w:afterAutospacing="1"/>
    </w:pPr>
  </w:style>
  <w:style w:type="paragraph" w:customStyle="1" w:styleId="xl70">
    <w:name w:val="xl70"/>
    <w:basedOn w:val="a"/>
    <w:rsid w:val="00A14D6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A14D68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14D6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14D68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A14D6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A14D6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14D68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A1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A14D6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A14D6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A14D6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14D68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A14D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A14D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A14D6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A14D6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A14D6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A14D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A14D68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A14D6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A14D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A14D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A14D68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A14D68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A14D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A14D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A14D6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A14D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A14D6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A14D6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A14D6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A14D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A14D68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A14D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A14D6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A14D6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A14D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A14D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A14D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A14D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A14D68"/>
  </w:style>
  <w:style w:type="paragraph" w:customStyle="1" w:styleId="xl210">
    <w:name w:val="xl210"/>
    <w:basedOn w:val="a"/>
    <w:rsid w:val="00A14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A14D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A14D68"/>
  </w:style>
  <w:style w:type="numbering" w:customStyle="1" w:styleId="4">
    <w:name w:val="Нет списка4"/>
    <w:next w:val="a2"/>
    <w:uiPriority w:val="99"/>
    <w:semiHidden/>
    <w:unhideWhenUsed/>
    <w:rsid w:val="00A14D68"/>
  </w:style>
  <w:style w:type="numbering" w:customStyle="1" w:styleId="5">
    <w:name w:val="Нет списка5"/>
    <w:next w:val="a2"/>
    <w:uiPriority w:val="99"/>
    <w:semiHidden/>
    <w:unhideWhenUsed/>
    <w:rsid w:val="00A1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6221</Words>
  <Characters>35463</Characters>
  <Application>Microsoft Office Word</Application>
  <DocSecurity>0</DocSecurity>
  <Lines>295</Lines>
  <Paragraphs>83</Paragraphs>
  <ScaleCrop>false</ScaleCrop>
  <Company/>
  <LinksUpToDate>false</LinksUpToDate>
  <CharactersWithSpaces>41601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2023-01-09T08:46:00Z</dcterms:created>
  <dcterms:modified xsi:type="dcterms:W3CDTF">2023-01-09T08:51:00Z</dcterms:modified>
</cp:coreProperties>
</file>