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A6" w:rsidRDefault="009F7FA6" w:rsidP="009F7FA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9F7FA6" w:rsidRPr="0055235D" w:rsidRDefault="009F7FA6" w:rsidP="009F7FA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9F7FA6" w:rsidRPr="0055235D" w:rsidRDefault="009F7FA6" w:rsidP="009F7F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9F7FA6" w:rsidRDefault="009F7FA6" w:rsidP="009F7FA6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p w:rsidR="009F7FA6" w:rsidRDefault="009F7FA6" w:rsidP="009F7FA6">
      <w:pPr>
        <w:jc w:val="right"/>
        <w:rPr>
          <w:b/>
        </w:rPr>
      </w:pPr>
    </w:p>
    <w:p w:rsidR="009F7FA6" w:rsidRDefault="009F7FA6" w:rsidP="009F7FA6">
      <w:pPr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F7FA6" w:rsidRPr="000917B9" w:rsidTr="00B45CA9">
        <w:trPr>
          <w:trHeight w:val="13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A6" w:rsidRPr="00BA318F" w:rsidRDefault="009F7FA6" w:rsidP="00B45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A318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пальным программам Палехского</w:t>
            </w:r>
            <w:r w:rsidRPr="00BA318F">
              <w:rPr>
                <w:color w:val="000000"/>
                <w:sz w:val="28"/>
                <w:szCs w:val="28"/>
              </w:rPr>
              <w:t xml:space="preserve"> 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муниципального района и не вкл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ю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ского муниципального района), группам видов расходов классификации расх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дов бюджета Палехского муниципального района на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proofErr w:type="gramEnd"/>
          </w:p>
          <w:p w:rsidR="009F7FA6" w:rsidRPr="000917B9" w:rsidRDefault="009F7FA6" w:rsidP="00B45CA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F7FA6" w:rsidRDefault="009F7FA6" w:rsidP="009F7F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567"/>
        <w:gridCol w:w="1701"/>
      </w:tblGrid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2024 год сумма (рублей)</w:t>
            </w:r>
          </w:p>
        </w:tc>
      </w:tr>
      <w:tr w:rsidR="009F7FA6" w:rsidRPr="00772144" w:rsidTr="00B45CA9">
        <w:trPr>
          <w:trHeight w:val="11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166462430,02</w:t>
            </w:r>
          </w:p>
        </w:tc>
      </w:tr>
      <w:tr w:rsidR="009F7FA6" w:rsidRPr="00772144" w:rsidTr="00B45CA9">
        <w:trPr>
          <w:trHeight w:val="4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136041237,92</w:t>
            </w:r>
          </w:p>
        </w:tc>
      </w:tr>
      <w:tr w:rsidR="009F7FA6" w:rsidRPr="00772144" w:rsidTr="00B45CA9">
        <w:trPr>
          <w:trHeight w:val="41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40064068,50</w:t>
            </w:r>
          </w:p>
        </w:tc>
      </w:tr>
      <w:tr w:rsidR="009F7FA6" w:rsidRPr="00772144" w:rsidTr="00B45CA9">
        <w:trPr>
          <w:trHeight w:val="9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7102203,00</w:t>
            </w:r>
          </w:p>
        </w:tc>
      </w:tr>
      <w:tr w:rsidR="009F7FA6" w:rsidRPr="00772144" w:rsidTr="00B45CA9">
        <w:trPr>
          <w:trHeight w:val="6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 xml:space="preserve">ударственных (муниципальных) нужд).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7968559,44</w:t>
            </w:r>
          </w:p>
        </w:tc>
      </w:tr>
      <w:tr w:rsidR="009F7FA6" w:rsidRPr="00772144" w:rsidTr="00B45CA9">
        <w:trPr>
          <w:trHeight w:val="5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122450,00</w:t>
            </w:r>
          </w:p>
        </w:tc>
      </w:tr>
      <w:tr w:rsidR="009F7FA6" w:rsidRPr="00772144" w:rsidTr="00B45CA9">
        <w:trPr>
          <w:trHeight w:val="197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ру и уходу за детьм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сиротами и детьми, оставшимися без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печения родителей, детьми- инвалидами в муниципальных 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школьных образовательных организациях и детьми, нужда</w:t>
            </w:r>
            <w:r w:rsidRPr="00772144">
              <w:rPr>
                <w:color w:val="000000"/>
                <w:sz w:val="20"/>
                <w:szCs w:val="20"/>
              </w:rPr>
              <w:t>ю</w:t>
            </w:r>
            <w:r w:rsidRPr="00772144">
              <w:rPr>
                <w:color w:val="000000"/>
                <w:sz w:val="20"/>
                <w:szCs w:val="20"/>
              </w:rPr>
              <w:t>щимися в длительном лечении, в муниципальных дошкольных образов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тельных организациях, осуществляющих оздоровление (Закупка товаров, работ и услуг для обеспечения государственных (мун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9F7FA6" w:rsidRPr="00772144" w:rsidTr="00B45CA9">
        <w:trPr>
          <w:trHeight w:val="14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вательную программу дошкольного образования (Социальное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9F7FA6" w:rsidRPr="00772144" w:rsidTr="00B45CA9">
        <w:trPr>
          <w:trHeight w:val="495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связанных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772144">
              <w:rPr>
                <w:color w:val="000000"/>
                <w:sz w:val="20"/>
                <w:szCs w:val="20"/>
              </w:rPr>
              <w:t>ением размера род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тельской платы за присмотр и уход в муниципальных образов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 xml:space="preserve">тельных организациях, реализующих программу дошкольного образования, за детьми, пасынками и падчерицами граждан, принимающих участие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принимавших участие, в том числе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гибших (умерших)) в специальной военной операции, провод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мой с 24 февраля 2022 года, из числа военнослужащих и сотрудников федеральных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деральных  государственных органов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72144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федеральным законом пр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дусмотрена военная служба, сотрудников органов внутренних дел Российской Федерации, граждан Российской Федерации, закл</w:t>
            </w:r>
            <w:r w:rsidRPr="00772144">
              <w:rPr>
                <w:color w:val="000000"/>
                <w:sz w:val="20"/>
                <w:szCs w:val="20"/>
              </w:rPr>
              <w:t>ю</w:t>
            </w:r>
            <w:r w:rsidRPr="00772144">
              <w:rPr>
                <w:color w:val="000000"/>
                <w:sz w:val="20"/>
                <w:szCs w:val="20"/>
              </w:rPr>
              <w:t>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полнении задач, возложенных на Вооруженные силы Росси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ской Федерации, сотрудников уголовно-исполнительной сист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Российской Федерации, выполняющих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(выполни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ших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енную службу по мобилизации в Вооруженные Силы Росси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ской Федерации 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272000,00</w:t>
            </w:r>
          </w:p>
        </w:tc>
      </w:tr>
      <w:tr w:rsidR="009F7FA6" w:rsidRPr="00772144" w:rsidTr="00B45CA9">
        <w:trPr>
          <w:trHeight w:val="22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мунальных услуг) (Расходы на выплаты персоналу в целях обеспечения выполнения функций государственными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внебюджетными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18842032,00</w:t>
            </w:r>
          </w:p>
        </w:tc>
      </w:tr>
      <w:tr w:rsidR="009F7FA6" w:rsidRPr="00772144" w:rsidTr="00B45CA9">
        <w:trPr>
          <w:trHeight w:val="189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9F7FA6" w:rsidRPr="00772144" w:rsidTr="00B45CA9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Default="009F7FA6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дошкольных группах в муниципальных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4897151,06</w:t>
            </w:r>
          </w:p>
        </w:tc>
      </w:tr>
      <w:tr w:rsidR="009F7FA6" w:rsidRPr="00772144" w:rsidTr="00B45CA9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него общего образования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95292032,00</w:t>
            </w:r>
          </w:p>
        </w:tc>
      </w:tr>
      <w:tr w:rsidR="009F7FA6" w:rsidRPr="00772144" w:rsidTr="00B45CA9">
        <w:trPr>
          <w:trHeight w:val="12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2701919,00</w:t>
            </w:r>
          </w:p>
        </w:tc>
      </w:tr>
      <w:tr w:rsidR="009F7FA6" w:rsidRPr="00772144" w:rsidTr="00B45CA9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23123782,75</w:t>
            </w:r>
          </w:p>
        </w:tc>
      </w:tr>
      <w:tr w:rsidR="009F7FA6" w:rsidRPr="00772144" w:rsidTr="00B45CA9">
        <w:trPr>
          <w:trHeight w:val="55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547000,00</w:t>
            </w:r>
          </w:p>
        </w:tc>
      </w:tr>
      <w:tr w:rsidR="009F7FA6" w:rsidRPr="00772144" w:rsidTr="00B45CA9">
        <w:trPr>
          <w:trHeight w:val="29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ту труда, приобретение учебников и учебных пособий, средств обучения, игр,  игрушек (за исключением расходов на содерж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ние зданий и оплату коммунальных услуг) (Расходы на выплаты персоналу в целях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внебюджетными фонд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59913236,25</w:t>
            </w:r>
          </w:p>
        </w:tc>
      </w:tr>
      <w:tr w:rsidR="009F7FA6" w:rsidRPr="00772144" w:rsidTr="00B45CA9">
        <w:trPr>
          <w:trHeight w:val="26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ту труда, приобретение учебников и учебных пособий, средств обучения, игр,  игрушек (за исключением расходов на содерж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ние зданий и оплату коммунальных услуг) (З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купка товаров, работ и услуг для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9F7FA6" w:rsidRPr="00772144" w:rsidTr="00B45CA9">
        <w:trPr>
          <w:trHeight w:val="28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Default="009F7FA6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Осуществление переданных органам местного самоупра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выплате регионального ежемесячного денежного 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за классное руководство педагогическим работникам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общеобразовательных организаций,  реализующих общеобразовательные программы начального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бразовательные программы основного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 образовательные программы среднего общего образования (Расходы на выплаты персоналу в целях обеспечения выполн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функций государственными 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1968624,00</w:t>
            </w:r>
          </w:p>
        </w:tc>
      </w:tr>
      <w:tr w:rsidR="009F7FA6" w:rsidRPr="00772144" w:rsidTr="00B45CA9">
        <w:trPr>
          <w:trHeight w:val="12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Default="009F7FA6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дошкольных группах в муниципальных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2471270,00</w:t>
            </w:r>
          </w:p>
        </w:tc>
      </w:tr>
      <w:tr w:rsidR="009F7FA6" w:rsidRPr="00772144" w:rsidTr="00B45CA9">
        <w:trPr>
          <w:trHeight w:val="28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</w:t>
            </w:r>
            <w:r w:rsidRPr="00772144">
              <w:rPr>
                <w:color w:val="000000"/>
                <w:sz w:val="20"/>
                <w:szCs w:val="20"/>
              </w:rPr>
              <w:t>д</w:t>
            </w:r>
            <w:r w:rsidRPr="00772144">
              <w:rPr>
                <w:color w:val="000000"/>
                <w:sz w:val="20"/>
                <w:szCs w:val="20"/>
              </w:rPr>
              <w:t>ство педагогическим работникам государственных 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пальных общеобразовательных организаций (ежемесячное 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нежное вознаграждение за классное руководство педагогич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ским работникам муниципальных общеобразовательных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низаций, реализующих общеобразовательные программы начального общего образования, образовательные программы 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новного общего образования, образовательные программы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вания) (Расходы на выплаты персоналу в целях обеспечения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полнения функций государственными  (муниципальными) органами, казенными учреждениями, органами управления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венными внебюджетными фондами)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9F7FA6" w:rsidRPr="00772144" w:rsidTr="00B45CA9">
        <w:trPr>
          <w:trHeight w:val="55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ставлению бесплатного горячего питания обучающимся, пол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чающим основное общее и среднее общее образование в 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граждан, принимающих участие (принима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ших участие, в том числе погибших (умерших)) в специальной военной опер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ции, проводимой с 24 февраля 2022 года, из числа военнослужащих и сотрудников федеральных органов исполн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тельной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власти и федеральных государственных органов, в к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торых федеральным законом предусмо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ря 2022 года контракт в соответствии с пунктом 7 статьи 38 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дерального закона от 28.03.1998 № 53-ФЗ «О воинской обяза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ности и военной службе» или заключивших контракт о добр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вольном содействии в выполнении задач, возложенных на В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оруженные Силы Российской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Федерации, сотрудников уголо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но-исполнительной системы Российской Федерации, выполн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ющих (выполнявших) возложенные на них задачи в период проведения специальной военной операции, а также граждан, призванных на военную службу по мобил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зации в Вооруженные Силы Российской Федерации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276386,00</w:t>
            </w:r>
          </w:p>
        </w:tc>
      </w:tr>
      <w:tr w:rsidR="009F7FA6" w:rsidRPr="00772144" w:rsidTr="00B45CA9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</w:tr>
      <w:tr w:rsidR="009F7FA6" w:rsidRPr="00772144" w:rsidTr="00B45CA9">
        <w:trPr>
          <w:trHeight w:val="20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ников директора по воспитанию и взаимодействию с детскими общественными объединениями в общеобразовательных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низациях (Проведение мероприятий по обеспечению деятельн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сти советников директора по воспитанию и взаимодействию с де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скими общественными объединениями в муниципальных общеобразовательных организациях) (Расходы на выплаты пе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дополнительных общеобразов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тельных программ»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16492908,68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10009811,90</w:t>
            </w:r>
          </w:p>
        </w:tc>
      </w:tr>
      <w:tr w:rsidR="009F7FA6" w:rsidRPr="00772144" w:rsidTr="00B45CA9">
        <w:trPr>
          <w:trHeight w:val="11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7092180,97</w:t>
            </w:r>
          </w:p>
        </w:tc>
      </w:tr>
      <w:tr w:rsidR="009F7FA6" w:rsidRPr="00772144" w:rsidTr="00B45CA9">
        <w:trPr>
          <w:trHeight w:val="69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ры и искусства (Закупка товаров, работ и услуг для обеспечения г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2907630,93</w:t>
            </w:r>
          </w:p>
        </w:tc>
      </w:tr>
      <w:tr w:rsidR="009F7FA6" w:rsidRPr="00772144" w:rsidTr="00B45CA9">
        <w:trPr>
          <w:trHeight w:val="42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F7FA6" w:rsidRPr="00772144" w:rsidTr="00B45CA9">
        <w:trPr>
          <w:trHeight w:val="6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иных муниципальных образ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вательных организациях»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4559322,78</w:t>
            </w:r>
          </w:p>
        </w:tc>
      </w:tr>
      <w:tr w:rsidR="009F7FA6" w:rsidRPr="00772144" w:rsidTr="00B45CA9">
        <w:trPr>
          <w:trHeight w:val="83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313A09" w:rsidRDefault="009F7FA6" w:rsidP="00B45CA9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 xml:space="preserve">ципальных образовательных организациях 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7214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7214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313A09" w:rsidRDefault="009F7FA6" w:rsidP="00B45CA9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4559322,78</w:t>
            </w:r>
          </w:p>
        </w:tc>
      </w:tr>
      <w:tr w:rsidR="009F7FA6" w:rsidRPr="00772144" w:rsidTr="00B45CA9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Pr="00B3001B" w:rsidRDefault="009F7FA6" w:rsidP="00B45CA9">
            <w:pPr>
              <w:spacing w:line="200" w:lineRule="exact"/>
              <w:rPr>
                <w:i/>
                <w:sz w:val="20"/>
                <w:szCs w:val="20"/>
              </w:rPr>
            </w:pPr>
            <w:r w:rsidRPr="00B3001B">
              <w:rPr>
                <w:i/>
                <w:sz w:val="20"/>
                <w:szCs w:val="20"/>
              </w:rPr>
              <w:lastRenderedPageBreak/>
              <w:t xml:space="preserve">Основное мероприятие «Обеспечение </w:t>
            </w:r>
            <w:proofErr w:type="gramStart"/>
            <w:r w:rsidRPr="00B3001B">
              <w:rPr>
                <w:i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</w:t>
            </w:r>
            <w:r w:rsidRPr="00B3001B">
              <w:rPr>
                <w:i/>
                <w:sz w:val="20"/>
                <w:szCs w:val="20"/>
              </w:rPr>
              <w:t>е</w:t>
            </w:r>
            <w:r w:rsidRPr="00B3001B">
              <w:rPr>
                <w:i/>
                <w:sz w:val="20"/>
                <w:szCs w:val="20"/>
              </w:rPr>
              <w:t>тей</w:t>
            </w:r>
            <w:proofErr w:type="gramEnd"/>
            <w:r w:rsidRPr="00B3001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D025F8" w:rsidRDefault="009F7FA6" w:rsidP="00B45CA9">
            <w:pPr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1804570,00</w:t>
            </w:r>
          </w:p>
        </w:tc>
      </w:tr>
      <w:tr w:rsidR="009F7FA6" w:rsidRPr="00772144" w:rsidTr="00B45CA9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Pr="00D025F8" w:rsidRDefault="009F7FA6" w:rsidP="00B45CA9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нансирования дополнительного образования детей </w:t>
            </w:r>
            <w:r w:rsidRPr="0077214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D025F8" w:rsidRDefault="009F7FA6" w:rsidP="00B45CA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1798464,00</w:t>
            </w:r>
          </w:p>
        </w:tc>
      </w:tr>
      <w:tr w:rsidR="009F7FA6" w:rsidRPr="00772144" w:rsidTr="00B45CA9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sz w:val="18"/>
                <w:szCs w:val="18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(Иные бюдже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D025F8">
              <w:rPr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6106,00</w:t>
            </w:r>
          </w:p>
        </w:tc>
      </w:tr>
      <w:tr w:rsidR="009F7FA6" w:rsidRPr="00772144" w:rsidTr="00B45CA9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119204,00</w:t>
            </w:r>
          </w:p>
        </w:tc>
      </w:tr>
      <w:tr w:rsidR="009F7FA6" w:rsidRPr="00772144" w:rsidTr="00B45CA9">
        <w:trPr>
          <w:trHeight w:val="1547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дованием, средствами обучения и воспитания образовательных организаций различных типов для реализации дополн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тельных общеразвивающих программ, для создания информационных систем в образовательных организациях (</w:t>
            </w:r>
            <w:r>
              <w:rPr>
                <w:sz w:val="20"/>
                <w:szCs w:val="20"/>
              </w:rPr>
              <w:t>Предоставление 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313A09" w:rsidRDefault="009F7FA6" w:rsidP="00B45CA9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119204,00</w:t>
            </w:r>
          </w:p>
        </w:tc>
      </w:tr>
      <w:tr w:rsidR="009F7FA6" w:rsidRPr="00772144" w:rsidTr="00B45CA9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9F7FA6" w:rsidRPr="00772144" w:rsidTr="00B45CA9">
        <w:trPr>
          <w:trHeight w:val="5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вательных организаций (Закупка товаров, работ и услуг для обесп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9F7FA6" w:rsidRPr="00772144" w:rsidTr="00B45CA9">
        <w:trPr>
          <w:trHeight w:val="85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вательных организаций 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8B6B20" w:rsidRDefault="009F7FA6" w:rsidP="00B45CA9">
            <w:pPr>
              <w:jc w:val="center"/>
              <w:rPr>
                <w:sz w:val="20"/>
                <w:szCs w:val="20"/>
              </w:rPr>
            </w:pPr>
            <w:r w:rsidRPr="008B6B2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9F7FA6" w:rsidRPr="00772144" w:rsidTr="00B45CA9">
        <w:trPr>
          <w:trHeight w:val="69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9F7FA6" w:rsidRPr="00772144" w:rsidTr="00B45CA9">
        <w:trPr>
          <w:trHeight w:val="7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 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8B6B20" w:rsidRDefault="009F7FA6" w:rsidP="00B45CA9">
            <w:pPr>
              <w:jc w:val="center"/>
              <w:rPr>
                <w:sz w:val="20"/>
                <w:szCs w:val="20"/>
              </w:rPr>
            </w:pPr>
            <w:r w:rsidRPr="008B6B2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9F7FA6" w:rsidRPr="00772144" w:rsidTr="00B45CA9">
        <w:trPr>
          <w:trHeight w:val="8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по организации отдыха  детей в каникулярное время в части организации двухразового питания в лагерях дневного пр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бывания (Закупка товаров, работ и услуг для обеспечения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9F7FA6" w:rsidRPr="00772144" w:rsidTr="00B45CA9">
        <w:trPr>
          <w:trHeight w:val="9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детей-сирот и детей, находящихся в трудной жизненной ситуации (Закупка товаров, работ и услуг для обеспечения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9F7FA6" w:rsidRPr="00772144" w:rsidTr="00B45CA9">
        <w:trPr>
          <w:trHeight w:val="46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«Создание безопасных условий обучения в муниципальных образов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тельных организациях»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500600,00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9F7FA6" w:rsidRPr="00772144" w:rsidTr="00B45CA9">
        <w:trPr>
          <w:trHeight w:val="11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образовательных организаций в соответствие с требов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ниями технического регламента о требованиях пожарной без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пасности (Закупка товаров, работ и услуг для обеспечения государственных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9F7FA6" w:rsidRPr="00772144" w:rsidTr="00B45CA9">
        <w:trPr>
          <w:trHeight w:val="27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образовательных организаций в соответствие с требованиями те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нического регламента о требованиях пожарной безопасности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8267157,00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муниц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пальных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8267157,00</w:t>
            </w:r>
          </w:p>
        </w:tc>
      </w:tr>
      <w:tr w:rsidR="009F7FA6" w:rsidRPr="00772144" w:rsidTr="00B45CA9">
        <w:trPr>
          <w:trHeight w:val="10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(Расходы на выплаты персоналу в целях обеспечения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7051305,00</w:t>
            </w:r>
          </w:p>
        </w:tc>
      </w:tr>
      <w:tr w:rsidR="009F7FA6" w:rsidRPr="00772144" w:rsidTr="00B45CA9">
        <w:trPr>
          <w:trHeight w:val="61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1208000,00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 xml:space="preserve">вания)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7852,00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144000,00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поддержка одаренных детей, развитие их интеллектуального и творческого потенц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ала»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9F7FA6" w:rsidRPr="00772144" w:rsidTr="00B45CA9">
        <w:trPr>
          <w:trHeight w:val="63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9F7FA6" w:rsidRPr="00772144" w:rsidTr="00B45CA9">
        <w:trPr>
          <w:trHeight w:val="7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разовательных организаций 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313A09" w:rsidRDefault="009F7FA6" w:rsidP="00B45CA9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укрепление здоровья участников образовательного пр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цесса»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4279961,42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4279961,42</w:t>
            </w:r>
          </w:p>
        </w:tc>
      </w:tr>
      <w:tr w:rsidR="009F7FA6" w:rsidRPr="00772144" w:rsidTr="00B45CA9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цесса (Закупка товаров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9F7FA6" w:rsidRPr="00772144" w:rsidTr="00B45CA9">
        <w:trPr>
          <w:trHeight w:val="16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организациях) (Закупка товаров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 xml:space="preserve">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3579553,42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9F7FA6" w:rsidRPr="00772144" w:rsidTr="00B45CA9">
        <w:trPr>
          <w:trHeight w:val="933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9F7FA6" w:rsidRPr="00772144" w:rsidTr="00B45CA9">
        <w:trPr>
          <w:trHeight w:val="7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9F7FA6" w:rsidRPr="00772144" w:rsidTr="00B45CA9">
        <w:trPr>
          <w:trHeight w:val="58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9F7FA6" w:rsidRPr="00772144" w:rsidTr="00B45CA9">
        <w:trPr>
          <w:trHeight w:val="13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Организация физкультурных и спортивных мероприятий и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 участия спортсменов Палехского района в выездных мероприятиях (Расходы на выплаты персоналу в целях обесп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9F7FA6" w:rsidRPr="00772144" w:rsidTr="00B45CA9">
        <w:trPr>
          <w:trHeight w:val="8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 участия спортсменов Палехского района в выездных м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роприятиях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9F7FA6" w:rsidRPr="00772144" w:rsidTr="00B45CA9">
        <w:trPr>
          <w:trHeight w:val="1319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772144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лищно</w:t>
            </w:r>
            <w:proofErr w:type="spellEnd"/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2523604,02</w:t>
            </w:r>
          </w:p>
        </w:tc>
      </w:tr>
      <w:tr w:rsidR="009F7FA6" w:rsidRPr="00772144" w:rsidTr="00B45CA9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5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44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ретение (строительство) жилого помещения (Социальные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ре ипотечного жилищного кредитования»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50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ипотечного жили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щ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ного кредитования»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взноса при получении ипотечного жилищного кредита или на погашение основной суммы долга и уплату процентов по ип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течному жилищному кредиту (в том числе рефинансированному) (С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59000,00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социальной инфр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59000,00</w:t>
            </w:r>
          </w:p>
        </w:tc>
      </w:tr>
      <w:tr w:rsidR="009F7FA6" w:rsidRPr="00772144" w:rsidTr="00B45CA9">
        <w:trPr>
          <w:trHeight w:val="10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газораспределительной сети и газификация жилых домов по адр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 xml:space="preserve">су: Ивановская область Палехский район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Бурди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ка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59000,00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необеспечения»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9F7FA6" w:rsidRPr="00772144" w:rsidTr="00B45CA9">
        <w:trPr>
          <w:trHeight w:val="140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 по решению вопросов местного значения, связанных с организац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ей ритуальных услуг и содержание мест захоронения (Ме</w:t>
            </w:r>
            <w:r w:rsidRPr="00772144">
              <w:rPr>
                <w:color w:val="000000"/>
                <w:sz w:val="20"/>
                <w:szCs w:val="20"/>
              </w:rPr>
              <w:t>ж</w:t>
            </w:r>
            <w:r w:rsidRPr="00772144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по организации вод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снабжения населения»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7FA6" w:rsidRPr="00772144" w:rsidTr="00B45CA9">
        <w:trPr>
          <w:trHeight w:val="8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 w:rsidRPr="00772144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772144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772144">
              <w:rPr>
                <w:i/>
                <w:iCs/>
                <w:color w:val="000000"/>
                <w:sz w:val="20"/>
                <w:szCs w:val="20"/>
              </w:rPr>
              <w:t>, и водоснабжения населения, водоо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ведения»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9F7FA6" w:rsidRPr="00772144" w:rsidTr="00B45CA9">
        <w:trPr>
          <w:trHeight w:val="14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дельных полномочий в соответствии с заключенными соглаш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по решению вопросов местного значения связанных с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низацией в границах поселений электро-, тепл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, газо-, и вод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снабжения населения, водоотведения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36000,02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зации объектов коммунальной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36000,02</w:t>
            </w:r>
          </w:p>
        </w:tc>
      </w:tr>
      <w:tr w:rsidR="009F7FA6" w:rsidRPr="00772144" w:rsidTr="00B45CA9">
        <w:trPr>
          <w:trHeight w:val="5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Default="009F7FA6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№34 по ул. Зиновьева п. Палех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36000,02</w:t>
            </w:r>
          </w:p>
        </w:tc>
      </w:tr>
      <w:tr w:rsidR="009F7FA6" w:rsidRPr="00772144" w:rsidTr="00B45CA9">
        <w:trPr>
          <w:trHeight w:val="5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транспортной системы Палехского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16104631,32</w:t>
            </w:r>
          </w:p>
        </w:tc>
      </w:tr>
      <w:tr w:rsidR="009F7FA6" w:rsidRPr="00772144" w:rsidTr="00B45CA9">
        <w:trPr>
          <w:trHeight w:val="12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муниципального района и в границах нас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ленных пунктов сельских поселений входящих в состав 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8185001,20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щего пользования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8185001,20</w:t>
            </w:r>
          </w:p>
        </w:tc>
      </w:tr>
      <w:tr w:rsidR="009F7FA6" w:rsidRPr="00772144" w:rsidTr="00B45CA9">
        <w:trPr>
          <w:trHeight w:val="140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соглашениями по реш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нию вопросов местного значения в области дорожной деятельности в отношении автомобильных дорог местного значения (Ме</w:t>
            </w:r>
            <w:r w:rsidRPr="00772144">
              <w:rPr>
                <w:color w:val="000000"/>
                <w:sz w:val="20"/>
                <w:szCs w:val="20"/>
              </w:rPr>
              <w:t>ж</w:t>
            </w:r>
            <w:r w:rsidRPr="00772144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6616382,00</w:t>
            </w:r>
          </w:p>
        </w:tc>
      </w:tr>
      <w:tr w:rsidR="009F7FA6" w:rsidRPr="00772144" w:rsidTr="00B45CA9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Pr="00A3444C" w:rsidRDefault="009F7FA6" w:rsidP="00B45CA9">
            <w:pPr>
              <w:spacing w:line="200" w:lineRule="exact"/>
              <w:rPr>
                <w:sz w:val="20"/>
                <w:szCs w:val="20"/>
              </w:rPr>
            </w:pPr>
            <w:r w:rsidRPr="00A3444C">
              <w:rPr>
                <w:sz w:val="20"/>
                <w:szCs w:val="20"/>
              </w:rPr>
              <w:t>Содержание автомобильных дорог общего пользования вне границ населе</w:t>
            </w:r>
            <w:r w:rsidRPr="00A3444C">
              <w:rPr>
                <w:sz w:val="20"/>
                <w:szCs w:val="20"/>
              </w:rPr>
              <w:t>н</w:t>
            </w:r>
            <w:r w:rsidRPr="00A3444C">
              <w:rPr>
                <w:sz w:val="20"/>
                <w:szCs w:val="20"/>
              </w:rPr>
              <w:t>ных пунктов в границах муниципального района и в границах населенных пунктов сельских поселений входящих в состав муниц</w:t>
            </w:r>
            <w:r w:rsidRPr="00A3444C">
              <w:rPr>
                <w:sz w:val="20"/>
                <w:szCs w:val="20"/>
              </w:rPr>
              <w:t>и</w:t>
            </w:r>
            <w:r w:rsidRPr="00A3444C">
              <w:rPr>
                <w:sz w:val="20"/>
                <w:szCs w:val="20"/>
              </w:rPr>
              <w:t>пального района (Закупка товаров, работ и услуг для обеспечения государственных (муниц</w:t>
            </w:r>
            <w:r w:rsidRPr="00A3444C">
              <w:rPr>
                <w:sz w:val="20"/>
                <w:szCs w:val="20"/>
              </w:rPr>
              <w:t>и</w:t>
            </w:r>
            <w:r w:rsidRPr="00A3444C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A3444C" w:rsidRDefault="009F7FA6" w:rsidP="00B45CA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44C">
              <w:rPr>
                <w:sz w:val="20"/>
                <w:szCs w:val="20"/>
              </w:rPr>
              <w:t>0420110030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A3444C" w:rsidRDefault="009F7FA6" w:rsidP="00B45CA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44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Pr="00A3444C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A3444C">
              <w:rPr>
                <w:color w:val="000000"/>
                <w:sz w:val="20"/>
                <w:szCs w:val="20"/>
              </w:rPr>
              <w:t>1568619,20</w:t>
            </w:r>
          </w:p>
        </w:tc>
      </w:tr>
      <w:tr w:rsidR="009F7FA6" w:rsidRPr="00772144" w:rsidTr="00B45CA9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 населенных пунктов в границах муниципального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на и в границах населенных пунктов сельских поселений входящих в состав мун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7919630,12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вания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7214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7919630,12</w:t>
            </w:r>
          </w:p>
        </w:tc>
      </w:tr>
      <w:tr w:rsidR="009F7FA6" w:rsidRPr="00772144" w:rsidTr="00B45CA9">
        <w:trPr>
          <w:trHeight w:val="1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муниципа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дорожных фондов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 нужд)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5580598,11</w:t>
            </w:r>
          </w:p>
        </w:tc>
      </w:tr>
      <w:tr w:rsidR="009F7FA6" w:rsidRPr="00772144" w:rsidTr="00B45CA9">
        <w:trPr>
          <w:trHeight w:val="9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 Текущий ремонт автомобильной дороги в д. Раменье Пале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ского муниципального района Ивановской области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2339032,01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муниципального района «Развитие общественного транспорта Палехского 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перевозок на субсидируемых видах транспо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1200000,00</w:t>
            </w:r>
          </w:p>
        </w:tc>
      </w:tr>
      <w:tr w:rsidR="009F7FA6" w:rsidRPr="00772144" w:rsidTr="00B45CA9">
        <w:trPr>
          <w:trHeight w:val="11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по регулируемым тарифам на муниципальных мар</w:t>
            </w:r>
            <w:r w:rsidRPr="00772144">
              <w:rPr>
                <w:color w:val="000000"/>
                <w:sz w:val="20"/>
                <w:szCs w:val="20"/>
              </w:rPr>
              <w:t>ш</w:t>
            </w:r>
            <w:r w:rsidRPr="00772144">
              <w:rPr>
                <w:color w:val="000000"/>
                <w:sz w:val="20"/>
                <w:szCs w:val="20"/>
              </w:rPr>
              <w:t>рутах между населенными пунктами поселений Палехского 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ниципального района (Закупка товаров, работ и услуг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развитие Палехского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предприним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тельства»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предпринимательской активности и развитие малого и среднего предпринимательс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F7FA6" w:rsidRPr="00772144" w:rsidTr="00B45CA9">
        <w:trPr>
          <w:trHeight w:val="1071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вия в Палехском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3261941,15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растениеводства и реализации продукции растени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водства»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1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3032701,15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3032701,15</w:t>
            </w:r>
          </w:p>
        </w:tc>
      </w:tr>
      <w:tr w:rsidR="009F7FA6" w:rsidRPr="00772144" w:rsidTr="00B45CA9">
        <w:trPr>
          <w:trHeight w:val="8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дение кадастровых работ (Закупка товаров, работ и услуг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3032701,15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«Комплексное  развитие сельских территорий в Палехском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229240,00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57000,00</w:t>
            </w:r>
          </w:p>
        </w:tc>
      </w:tr>
      <w:tr w:rsidR="009F7FA6" w:rsidRPr="00772144" w:rsidTr="00B45CA9">
        <w:trPr>
          <w:trHeight w:val="105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газификация жилых домов по адр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 xml:space="preserve">су: Ивановская область, Палехский район с.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Хотеново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водоснабжения в сельской м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стности»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172240,00</w:t>
            </w:r>
          </w:p>
        </w:tc>
      </w:tr>
      <w:tr w:rsidR="009F7FA6" w:rsidRPr="00772144" w:rsidTr="00B45CA9">
        <w:trPr>
          <w:trHeight w:val="56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Реконструкции водопроводных сетей д. Пеньки Палехского района (Капитальные вложения в объекты государственной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172240,00</w:t>
            </w:r>
          </w:p>
        </w:tc>
      </w:tr>
      <w:tr w:rsidR="009F7FA6" w:rsidRPr="00772144" w:rsidTr="00B45CA9">
        <w:trPr>
          <w:trHeight w:val="98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безопасности граждан, профилактика наркомании и правонарушений в Палехском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624495,28</w:t>
            </w:r>
          </w:p>
        </w:tc>
      </w:tr>
      <w:tr w:rsidR="009F7FA6" w:rsidRPr="00772144" w:rsidTr="00B45CA9">
        <w:trPr>
          <w:trHeight w:val="4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624495,28</w:t>
            </w:r>
          </w:p>
        </w:tc>
      </w:tr>
      <w:tr w:rsidR="009F7FA6" w:rsidRPr="00772144" w:rsidTr="00B45CA9">
        <w:trPr>
          <w:trHeight w:val="124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Проведение мероприятий по созданию системы межведо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ственного взаимодействия всех заинтересованных структур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безопасности граждан на территории Палехского 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80000,00</w:t>
            </w:r>
          </w:p>
        </w:tc>
      </w:tr>
      <w:tr w:rsidR="009F7FA6" w:rsidRPr="00772144" w:rsidTr="00B45CA9">
        <w:trPr>
          <w:trHeight w:val="83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ре административных правонарушений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</w:tc>
      </w:tr>
      <w:tr w:rsidR="009F7FA6" w:rsidRPr="00772144" w:rsidTr="00B45CA9">
        <w:trPr>
          <w:trHeight w:val="14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507168,97</w:t>
            </w:r>
          </w:p>
        </w:tc>
      </w:tr>
      <w:tr w:rsidR="009F7FA6" w:rsidRPr="00772144" w:rsidTr="00B45CA9">
        <w:trPr>
          <w:trHeight w:val="9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тельности комиссий по делам несовершеннолетних и защите их прав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9F7FA6" w:rsidRPr="00772144" w:rsidTr="00B45CA9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772144">
              <w:rPr>
                <w:b/>
                <w:bCs/>
                <w:color w:val="000000"/>
                <w:sz w:val="20"/>
                <w:szCs w:val="20"/>
              </w:rPr>
              <w:t>эффе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тивности деятельности органов местного самоуправления Палехского муниципального ра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она</w:t>
            </w:r>
            <w:proofErr w:type="gramEnd"/>
            <w:r w:rsidRPr="0077214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50326255,50</w:t>
            </w:r>
          </w:p>
        </w:tc>
      </w:tr>
      <w:tr w:rsidR="009F7FA6" w:rsidRPr="00772144" w:rsidTr="00B45CA9">
        <w:trPr>
          <w:trHeight w:val="8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деятельности органов местн</w:t>
            </w: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го самоуправления Палехского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2149600,00</w:t>
            </w:r>
          </w:p>
        </w:tc>
      </w:tr>
      <w:tr w:rsidR="009F7FA6" w:rsidRPr="00772144" w:rsidTr="00B45CA9">
        <w:trPr>
          <w:trHeight w:val="11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772144">
              <w:rPr>
                <w:color w:val="000000"/>
                <w:sz w:val="20"/>
                <w:szCs w:val="20"/>
              </w:rPr>
              <w:t>д</w:t>
            </w:r>
            <w:r w:rsidRPr="007721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9F7FA6" w:rsidRPr="00772144" w:rsidTr="00B45CA9">
        <w:trPr>
          <w:trHeight w:val="52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самоуправления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26861620,00</w:t>
            </w:r>
          </w:p>
        </w:tc>
      </w:tr>
      <w:tr w:rsidR="009F7FA6" w:rsidRPr="00772144" w:rsidTr="00B45CA9">
        <w:trPr>
          <w:trHeight w:val="128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26369900,00</w:t>
            </w:r>
          </w:p>
        </w:tc>
      </w:tr>
      <w:tr w:rsidR="009F7FA6" w:rsidRPr="00772144" w:rsidTr="00B45CA9">
        <w:trPr>
          <w:trHeight w:val="7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491720,00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9F7FA6" w:rsidRPr="00772144" w:rsidTr="00B45CA9">
        <w:trPr>
          <w:trHeight w:val="169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профессионального образования лиц, замещающих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фессионального образования муниципальных служащих Пале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Палехского муниципального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2959216,30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«Управление и распоряжение имущ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ством Палехского муниципального района и земельными ресу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1267440,00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207440,00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турного наследия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рии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841776,30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72144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9F7FA6" w:rsidRPr="00772144" w:rsidTr="00B45CA9">
        <w:trPr>
          <w:trHeight w:val="13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 по решению вопросов местного значения, связанных с содержан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ем и ремонтом муниципального жилья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мероприятий по разработке правил застройки и земл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пользования»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850000,00</w:t>
            </w:r>
          </w:p>
        </w:tc>
      </w:tr>
      <w:tr w:rsidR="009F7FA6" w:rsidRPr="00772144" w:rsidTr="00B45CA9">
        <w:trPr>
          <w:trHeight w:val="169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проведением работ по разработке правил застройки и земл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пользования в сельских поселениях (Межбюджетные трансф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F7FA6" w:rsidRPr="00772144" w:rsidTr="00B45CA9">
        <w:trPr>
          <w:trHeight w:val="57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ложения границ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«Обеспечение деятельности муниципального казенного учреждения «Дирекция по эксплуатации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пального имущества Палехского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11748281,20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пальных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11748281,20</w:t>
            </w:r>
          </w:p>
        </w:tc>
      </w:tr>
      <w:tr w:rsidR="009F7FA6" w:rsidRPr="00772144" w:rsidTr="00B45CA9">
        <w:trPr>
          <w:trHeight w:val="170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9F7FA6" w:rsidRPr="00772144" w:rsidTr="00B45CA9">
        <w:trPr>
          <w:trHeight w:val="8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4649545,03</w:t>
            </w:r>
          </w:p>
        </w:tc>
      </w:tr>
      <w:tr w:rsidR="009F7FA6" w:rsidRPr="00772144" w:rsidTr="00B45CA9">
        <w:trPr>
          <w:trHeight w:val="74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на»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лехском муниципальном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6572538,00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онной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9F7FA6" w:rsidRPr="00772144" w:rsidTr="00B45CA9">
        <w:trPr>
          <w:trHeight w:val="94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9F7FA6" w:rsidRPr="00772144" w:rsidTr="00B45CA9">
        <w:trPr>
          <w:trHeight w:val="83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муникационного оборудования для органов местного сам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управления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ственных и муниципальных услуг на базе муниципального учрежд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6272538,00</w:t>
            </w:r>
          </w:p>
        </w:tc>
      </w:tr>
      <w:tr w:rsidR="009F7FA6" w:rsidRPr="00772144" w:rsidTr="00B45CA9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муниципальных услуг (Предоставление субс</w:t>
            </w:r>
            <w:r w:rsidRPr="00772144">
              <w:rPr>
                <w:sz w:val="20"/>
                <w:szCs w:val="20"/>
              </w:rPr>
              <w:t>и</w:t>
            </w:r>
            <w:r w:rsidRPr="00772144">
              <w:rPr>
                <w:sz w:val="20"/>
                <w:szCs w:val="20"/>
              </w:rPr>
              <w:t>дий бюджетным, автономным учреждениям и иным некоммерческим о</w:t>
            </w:r>
            <w:r w:rsidRPr="00772144">
              <w:rPr>
                <w:sz w:val="20"/>
                <w:szCs w:val="20"/>
              </w:rPr>
              <w:t>р</w:t>
            </w:r>
            <w:r w:rsidRPr="00772144">
              <w:rPr>
                <w:sz w:val="20"/>
                <w:szCs w:val="20"/>
              </w:rPr>
              <w:t>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4851800,00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обеспечению функциониров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многофункциональных центров предоставления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и муниципальных услуг (Предоставление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1420738,00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772144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процессом в Палехском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вых органов администрации Палехского муниципального рай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</w:tr>
      <w:tr w:rsidR="009F7FA6" w:rsidRPr="00772144" w:rsidTr="00B45CA9">
        <w:trPr>
          <w:trHeight w:val="13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9F7FA6" w:rsidRPr="00772144" w:rsidTr="00B45CA9">
        <w:trPr>
          <w:trHeight w:val="66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9F7FA6" w:rsidRPr="00772144" w:rsidTr="00B45CA9">
        <w:trPr>
          <w:trHeight w:val="12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вычайных ситуаций природного и техногенного характера в Палехском муниципальном ра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775000,00</w:t>
            </w:r>
          </w:p>
        </w:tc>
      </w:tr>
      <w:tr w:rsidR="009F7FA6" w:rsidRPr="00772144" w:rsidTr="00B45CA9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</w:tr>
      <w:tr w:rsidR="009F7FA6" w:rsidRPr="00772144" w:rsidTr="00B45CA9">
        <w:trPr>
          <w:trHeight w:val="8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ной ситуации в мирное и военное время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575000,00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9F7FA6" w:rsidRPr="00772144" w:rsidTr="00B45CA9">
        <w:trPr>
          <w:trHeight w:val="54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772144">
              <w:rPr>
                <w:color w:val="000000"/>
                <w:sz w:val="20"/>
                <w:szCs w:val="20"/>
              </w:rPr>
              <w:t>Осуществление мероприятий по обеспечению пожарной безопасн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F7FA6" w:rsidRPr="00772144" w:rsidTr="00B45CA9">
        <w:trPr>
          <w:trHeight w:val="71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«Охрана окружающей среды в Палехском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229618667,07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«Обращение с отходами производства и п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требления»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210588,00</w:t>
            </w:r>
          </w:p>
        </w:tc>
      </w:tr>
      <w:tr w:rsidR="009F7FA6" w:rsidRPr="00772144" w:rsidTr="00B45CA9">
        <w:trPr>
          <w:trHeight w:val="14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проведения на террит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рии Палехского муниципального района мероприятий по пред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преждению и ликвидации болезней животных, их лечению, защите н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селения от болезней, общих для человека и животных, в части организации проведения мероприятий по содержанию сибирея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венных скотомогильников»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210588,00</w:t>
            </w:r>
          </w:p>
        </w:tc>
      </w:tr>
      <w:tr w:rsidR="009F7FA6" w:rsidRPr="00772144" w:rsidTr="00B45CA9">
        <w:trPr>
          <w:trHeight w:val="68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Палехского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мероприятий по предупреждению и ликвид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болезней животных, их лечению, защите населения от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лезней, общих для человека и животных, в части организации проведения мероприятий по содержанию сибиреязвенных 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томогильников»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9F7FA6" w:rsidRPr="00772144" w:rsidTr="00B45CA9">
        <w:trPr>
          <w:trHeight w:val="68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Подпрограмма «Организация проведения мероприятий по отлову и содержанию безна</w:t>
            </w:r>
            <w:r w:rsidRPr="00772144">
              <w:rPr>
                <w:b/>
                <w:bCs/>
                <w:sz w:val="20"/>
                <w:szCs w:val="20"/>
              </w:rPr>
              <w:t>д</w:t>
            </w:r>
            <w:r w:rsidRPr="00772144">
              <w:rPr>
                <w:b/>
                <w:bCs/>
                <w:sz w:val="20"/>
                <w:szCs w:val="20"/>
              </w:rPr>
              <w:t xml:space="preserve">зорных животных»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27000,00</w:t>
            </w:r>
          </w:p>
        </w:tc>
      </w:tr>
      <w:tr w:rsidR="009F7FA6" w:rsidRPr="00772144" w:rsidTr="00B45CA9">
        <w:trPr>
          <w:trHeight w:val="69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sz w:val="20"/>
                <w:szCs w:val="20"/>
              </w:rPr>
            </w:pPr>
            <w:r w:rsidRPr="00772144">
              <w:rPr>
                <w:i/>
                <w:iCs/>
                <w:sz w:val="20"/>
                <w:szCs w:val="20"/>
              </w:rPr>
              <w:lastRenderedPageBreak/>
              <w:t>Основное мероприятие "Организация мероприятий при ос</w:t>
            </w:r>
            <w:r w:rsidRPr="00772144">
              <w:rPr>
                <w:i/>
                <w:iCs/>
                <w:sz w:val="20"/>
                <w:szCs w:val="20"/>
              </w:rPr>
              <w:t>у</w:t>
            </w:r>
            <w:r w:rsidRPr="00772144">
              <w:rPr>
                <w:i/>
                <w:iCs/>
                <w:sz w:val="20"/>
                <w:szCs w:val="20"/>
              </w:rPr>
              <w:t>ществлении деятельности по обращению с животными без вл</w:t>
            </w:r>
            <w:r w:rsidRPr="00772144">
              <w:rPr>
                <w:i/>
                <w:iCs/>
                <w:sz w:val="20"/>
                <w:szCs w:val="20"/>
              </w:rPr>
              <w:t>а</w:t>
            </w:r>
            <w:r w:rsidRPr="00772144">
              <w:rPr>
                <w:i/>
                <w:iCs/>
                <w:sz w:val="20"/>
                <w:szCs w:val="20"/>
              </w:rPr>
              <w:t>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27000,00</w:t>
            </w:r>
          </w:p>
        </w:tc>
      </w:tr>
      <w:tr w:rsidR="009F7FA6" w:rsidRPr="00772144" w:rsidTr="00B45CA9">
        <w:trPr>
          <w:trHeight w:val="12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тий при осуществлении деятельности по обращению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с живо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ными без владельцев (Закупка товаров, работ и услуг для обеспечения  государственных (мун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27000,00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загрязнения реки Волги» (Капитальные вложения в объекты госуда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229381079,07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ний в п. Палех»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229381079,07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 Палехского района Ивановской области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493865,57</w:t>
            </w:r>
          </w:p>
        </w:tc>
      </w:tr>
      <w:tr w:rsidR="009F7FA6" w:rsidRPr="00772144" w:rsidTr="00B45CA9">
        <w:trPr>
          <w:trHeight w:val="6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Палехского района Ивановской области (Капитальные влож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в объекты государственной (муниципальной) собственн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 xml:space="preserve">сти)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597644,96</w:t>
            </w:r>
          </w:p>
        </w:tc>
      </w:tr>
      <w:tr w:rsidR="009F7FA6" w:rsidRPr="00772144" w:rsidTr="00B45CA9">
        <w:trPr>
          <w:trHeight w:val="10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ной инфраструктуры за счет средств, поступивших от пу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лично-правовой компании «Фонд развития территорий» (Кап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 xml:space="preserve">ственности)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167589392,00</w:t>
            </w:r>
          </w:p>
        </w:tc>
      </w:tr>
      <w:tr w:rsidR="009F7FA6" w:rsidRPr="00772144" w:rsidTr="00B45CA9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ной инфраструктуры за счет средств областного бюджета (К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питальные вложения в объекты государственной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ной) собственности)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60700176,54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«Реализация госуда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государственной мол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дежной политики»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1412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воло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терского штаба  "Мы вместе", проведение районных меропри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тий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9F7FA6" w:rsidRPr="00772144" w:rsidTr="00B45CA9">
        <w:trPr>
          <w:trHeight w:val="8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9F7FA6" w:rsidRPr="00772144" w:rsidTr="00B45CA9">
        <w:trPr>
          <w:trHeight w:val="3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9F7FA6" w:rsidRPr="00772144" w:rsidTr="00B45CA9">
        <w:trPr>
          <w:trHeight w:val="5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5000,00</w:t>
            </w:r>
          </w:p>
        </w:tc>
      </w:tr>
      <w:tr w:rsidR="009F7FA6" w:rsidRPr="00772144" w:rsidTr="00B45CA9">
        <w:trPr>
          <w:trHeight w:val="90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9F7FA6" w:rsidRPr="00772144" w:rsidTr="00B45CA9">
        <w:trPr>
          <w:trHeight w:val="11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учреждений, предприятий и организ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ций по профилактике терроризма и экстремизма (Закупка тов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ров, работ и услуг для обеспечения 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9F7FA6" w:rsidRPr="00772144" w:rsidTr="00B45CA9">
        <w:trPr>
          <w:trHeight w:val="8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Программа «Поддержка социально-ориентированных 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коммерческих организаций в Палехском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9F7FA6" w:rsidRPr="00772144" w:rsidTr="00B45CA9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некоммерч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ских организаций»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9F7FA6" w:rsidRPr="00772144" w:rsidTr="00B45CA9">
        <w:trPr>
          <w:trHeight w:val="15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коммерческих организаций (Палехская районная общественная вет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ранская организация Всероссийской организации ветеранов (пенсионеров) войны, труда, Вооруженных Сил и правоохран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тельных органов)   (Предоставление субсидий бюджетным, 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тономным учреждениям и иным некоммерческим организац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9F7FA6" w:rsidRPr="00772144" w:rsidTr="00B45CA9">
        <w:trPr>
          <w:trHeight w:val="10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коммерческих организаций (Палехская районная общественная организация Всероссийского общества инвалидов)   (Предоста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9F7FA6" w:rsidRPr="00772144" w:rsidTr="00B45CA9">
        <w:trPr>
          <w:trHeight w:val="100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ных органов местного самоуправления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2069450,00</w:t>
            </w:r>
          </w:p>
        </w:tc>
      </w:tr>
      <w:tr w:rsidR="009F7FA6" w:rsidRPr="00772144" w:rsidTr="00B45CA9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sz w:val="20"/>
                <w:szCs w:val="20"/>
              </w:rPr>
              <w:t>2069450,00</w:t>
            </w:r>
          </w:p>
        </w:tc>
      </w:tr>
      <w:tr w:rsidR="009F7FA6" w:rsidRPr="00772144" w:rsidTr="00B45CA9">
        <w:trPr>
          <w:trHeight w:val="152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9F7FA6" w:rsidRPr="00772144" w:rsidTr="00B45CA9">
        <w:trPr>
          <w:trHeight w:val="70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9F7FA6" w:rsidRPr="00772144" w:rsidTr="00B45CA9">
        <w:trPr>
          <w:trHeight w:val="133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теля Совета Палехского муниципального района (Расходы на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9F7FA6" w:rsidRPr="00772144" w:rsidTr="00B45CA9">
        <w:trPr>
          <w:trHeight w:val="149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9F7FA6" w:rsidRPr="00772144" w:rsidTr="00B45CA9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583F94" w:rsidRDefault="009F7FA6" w:rsidP="00B45C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3F94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Палехск</w:t>
            </w:r>
            <w:r w:rsidRPr="00583F94">
              <w:rPr>
                <w:b/>
                <w:color w:val="000000"/>
                <w:sz w:val="20"/>
                <w:szCs w:val="20"/>
              </w:rPr>
              <w:t>о</w:t>
            </w:r>
            <w:r w:rsidRPr="00583F94">
              <w:rPr>
                <w:b/>
                <w:color w:val="000000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7905264,90</w:t>
            </w:r>
          </w:p>
        </w:tc>
      </w:tr>
      <w:tr w:rsidR="009F7FA6" w:rsidRPr="00772144" w:rsidTr="00B45CA9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583F94" w:rsidRDefault="009F7FA6" w:rsidP="00B45CA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83F94">
              <w:rPr>
                <w:b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7905264,90</w:t>
            </w:r>
          </w:p>
        </w:tc>
      </w:tr>
      <w:tr w:rsidR="009F7FA6" w:rsidRPr="00772144" w:rsidTr="00B45CA9">
        <w:trPr>
          <w:trHeight w:val="146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туры, спорта и молодежной политики администрации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 xml:space="preserve">ния государственными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9F7FA6" w:rsidRPr="00772144" w:rsidTr="00B45CA9">
        <w:trPr>
          <w:trHeight w:val="84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бухгалтерии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туры, спорта и молодежной политики администрации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9F7FA6" w:rsidRPr="00772144" w:rsidTr="00B45CA9">
        <w:trPr>
          <w:trHeight w:val="6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9F7FA6" w:rsidRPr="00772144" w:rsidTr="00B45CA9">
        <w:trPr>
          <w:trHeight w:val="8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9F7FA6" w:rsidRPr="00772144" w:rsidTr="00B45CA9">
        <w:trPr>
          <w:trHeight w:val="16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организацией библиотечного обслуживания населения, 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2102688,76</w:t>
            </w:r>
          </w:p>
        </w:tc>
      </w:tr>
      <w:tr w:rsidR="009F7FA6" w:rsidRPr="00772144" w:rsidTr="00B45CA9">
        <w:trPr>
          <w:trHeight w:val="2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района,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организ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цией библиотечного обслуживания населения, в части расходов из бюджета муниципального района, связанных с поэтапным 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ведением средний заработной платы работникам культуры 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учреждений культуры Ивановской области до средней заработной платы в Ивановской области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F7FA6" w:rsidRPr="00772144" w:rsidTr="00B45CA9">
        <w:trPr>
          <w:trHeight w:val="76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9F7FA6" w:rsidRPr="00772144" w:rsidTr="00B45CA9">
        <w:trPr>
          <w:trHeight w:val="97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праздниками, юбилейными и памятными датами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72144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9F7FA6" w:rsidRPr="00772144" w:rsidTr="00B45CA9">
        <w:trPr>
          <w:trHeight w:val="5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280000,00</w:t>
            </w:r>
          </w:p>
        </w:tc>
      </w:tr>
      <w:tr w:rsidR="009F7FA6" w:rsidRPr="00772144" w:rsidTr="00B45CA9">
        <w:trPr>
          <w:trHeight w:val="10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 собс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венности)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2249744,64</w:t>
            </w:r>
          </w:p>
        </w:tc>
      </w:tr>
      <w:tr w:rsidR="009F7FA6" w:rsidRPr="00772144" w:rsidTr="00B45CA9">
        <w:trPr>
          <w:trHeight w:val="10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библиотек в части комплектов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книжных фондов библиотек муниципальных образований) (З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13344,24</w:t>
            </w:r>
          </w:p>
        </w:tc>
      </w:tr>
      <w:tr w:rsidR="009F7FA6" w:rsidRPr="00772144" w:rsidTr="00B45CA9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лению (изменению) списков кандидатов в присяжные заседат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ли федеральных судов общей юрисдикции в Российской Ф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908,39</w:t>
            </w:r>
          </w:p>
        </w:tc>
      </w:tr>
      <w:tr w:rsidR="009F7FA6" w:rsidRPr="00772144" w:rsidTr="00B45CA9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908,39</w:t>
            </w:r>
          </w:p>
        </w:tc>
      </w:tr>
      <w:tr w:rsidR="009F7FA6" w:rsidRPr="00772144" w:rsidTr="00B45CA9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ков кандидатов в присяжные заседатели федеральных судов 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щей юрисдикции в Российской Федерации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908,39</w:t>
            </w:r>
          </w:p>
        </w:tc>
      </w:tr>
      <w:tr w:rsidR="009F7FA6" w:rsidRPr="00772144" w:rsidTr="00B45CA9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</w:rPr>
            </w:pPr>
            <w:r w:rsidRPr="00772144">
              <w:rPr>
                <w:b/>
                <w:bCs/>
                <w:color w:val="000000"/>
              </w:rPr>
              <w:lastRenderedPageBreak/>
              <w:t>Наказы избирателей депутатам Ивановской о</w:t>
            </w:r>
            <w:r w:rsidRPr="00772144">
              <w:rPr>
                <w:b/>
                <w:bCs/>
                <w:color w:val="000000"/>
              </w:rPr>
              <w:t>б</w:t>
            </w:r>
            <w:r w:rsidRPr="00772144">
              <w:rPr>
                <w:b/>
                <w:bCs/>
                <w:color w:val="000000"/>
              </w:rPr>
              <w:t>ластной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775789,48</w:t>
            </w:r>
          </w:p>
        </w:tc>
      </w:tr>
      <w:tr w:rsidR="009F7FA6" w:rsidRPr="00772144" w:rsidTr="00B45CA9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FA6" w:rsidRPr="00772144" w:rsidRDefault="009F7FA6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775789,48</w:t>
            </w:r>
          </w:p>
        </w:tc>
      </w:tr>
      <w:tr w:rsidR="009F7FA6" w:rsidRPr="00772144" w:rsidTr="00B45CA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A6" w:rsidRDefault="009F7FA6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A6" w:rsidRDefault="009F7FA6" w:rsidP="00B45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775789,48</w:t>
            </w:r>
          </w:p>
        </w:tc>
      </w:tr>
      <w:tr w:rsidR="009F7FA6" w:rsidRPr="00772144" w:rsidTr="00B45CA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A6" w:rsidRPr="00772144" w:rsidRDefault="009F7FA6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488620504,03</w:t>
            </w:r>
          </w:p>
        </w:tc>
      </w:tr>
    </w:tbl>
    <w:p w:rsidR="009F7FA6" w:rsidRDefault="009F7FA6" w:rsidP="009F7F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4A52" w:rsidRDefault="003D4A52">
      <w:bookmarkStart w:id="0" w:name="_GoBack"/>
      <w:bookmarkEnd w:id="0"/>
    </w:p>
    <w:sectPr w:rsidR="003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A6"/>
    <w:rsid w:val="003D4A52"/>
    <w:rsid w:val="009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F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F7FA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F7FA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7F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F7FA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F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F7FA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F7FA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F7F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F7FA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F7F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7FA6"/>
  </w:style>
  <w:style w:type="paragraph" w:customStyle="1" w:styleId="ConsPlusTitle">
    <w:name w:val="ConsPlusTitle"/>
    <w:rsid w:val="009F7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F7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F7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F7FA6"/>
    <w:rPr>
      <w:rFonts w:ascii="Calibri" w:eastAsia="Calibri" w:hAnsi="Calibri" w:cs="Times New Roman"/>
    </w:rPr>
  </w:style>
  <w:style w:type="paragraph" w:customStyle="1" w:styleId="ConsPlusNormal">
    <w:name w:val="ConsPlusNormal"/>
    <w:rsid w:val="009F7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7F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F7F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F7F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F7FA6"/>
    <w:rPr>
      <w:i/>
      <w:iCs/>
    </w:rPr>
  </w:style>
  <w:style w:type="paragraph" w:styleId="ae">
    <w:name w:val="Balloon Text"/>
    <w:basedOn w:val="a"/>
    <w:link w:val="af"/>
    <w:uiPriority w:val="99"/>
    <w:rsid w:val="009F7FA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F7F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F7FA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F7FA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F7F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F7FA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F7FA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F7FA6"/>
  </w:style>
  <w:style w:type="character" w:customStyle="1" w:styleId="intro">
    <w:name w:val="intro"/>
    <w:rsid w:val="009F7FA6"/>
  </w:style>
  <w:style w:type="character" w:styleId="af4">
    <w:name w:val="FollowedHyperlink"/>
    <w:uiPriority w:val="99"/>
    <w:unhideWhenUsed/>
    <w:rsid w:val="009F7FA6"/>
    <w:rPr>
      <w:color w:val="800080"/>
      <w:u w:val="single"/>
    </w:rPr>
  </w:style>
  <w:style w:type="paragraph" w:customStyle="1" w:styleId="font5">
    <w:name w:val="font5"/>
    <w:basedOn w:val="a"/>
    <w:rsid w:val="009F7FA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F7FA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F7FA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F7FA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F7FA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F7FA6"/>
    <w:pPr>
      <w:spacing w:before="100" w:beforeAutospacing="1" w:after="100" w:afterAutospacing="1"/>
    </w:pPr>
  </w:style>
  <w:style w:type="paragraph" w:customStyle="1" w:styleId="xl69">
    <w:name w:val="xl69"/>
    <w:basedOn w:val="a"/>
    <w:rsid w:val="009F7FA6"/>
    <w:pPr>
      <w:spacing w:before="100" w:beforeAutospacing="1" w:after="100" w:afterAutospacing="1"/>
    </w:pPr>
  </w:style>
  <w:style w:type="paragraph" w:customStyle="1" w:styleId="xl70">
    <w:name w:val="xl70"/>
    <w:basedOn w:val="a"/>
    <w:rsid w:val="009F7FA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F7FA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F7F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F7FA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F7FA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7FA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F7FA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F7FA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F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F7FA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F7F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F7F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F7FA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F7F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F7FA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F7FA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F7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F7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F7FA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F7F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F7FA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F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F7FA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F7F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F7FA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F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F7FA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F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F7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F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F7FA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F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F7FA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F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F7F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F7FA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F7FA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F7F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F7F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F7FA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F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F7FA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F7F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F7F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F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F7FA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F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F7FA6"/>
  </w:style>
  <w:style w:type="paragraph" w:customStyle="1" w:styleId="xl210">
    <w:name w:val="xl21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F7FA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F7FA6"/>
  </w:style>
  <w:style w:type="numbering" w:customStyle="1" w:styleId="4">
    <w:name w:val="Нет списка4"/>
    <w:next w:val="a2"/>
    <w:uiPriority w:val="99"/>
    <w:semiHidden/>
    <w:unhideWhenUsed/>
    <w:rsid w:val="009F7FA6"/>
  </w:style>
  <w:style w:type="numbering" w:customStyle="1" w:styleId="5">
    <w:name w:val="Нет списка5"/>
    <w:next w:val="a2"/>
    <w:uiPriority w:val="99"/>
    <w:semiHidden/>
    <w:unhideWhenUsed/>
    <w:rsid w:val="009F7FA6"/>
  </w:style>
  <w:style w:type="numbering" w:customStyle="1" w:styleId="6">
    <w:name w:val="Нет списка6"/>
    <w:next w:val="a2"/>
    <w:uiPriority w:val="99"/>
    <w:semiHidden/>
    <w:unhideWhenUsed/>
    <w:rsid w:val="009F7FA6"/>
  </w:style>
  <w:style w:type="paragraph" w:customStyle="1" w:styleId="xl212">
    <w:name w:val="xl21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9F7FA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9F7FA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9F7F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F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F7FA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F7FA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7F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F7FA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F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F7FA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F7FA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F7F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F7FA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F7F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7FA6"/>
  </w:style>
  <w:style w:type="paragraph" w:customStyle="1" w:styleId="ConsPlusTitle">
    <w:name w:val="ConsPlusTitle"/>
    <w:rsid w:val="009F7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F7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F7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F7FA6"/>
    <w:rPr>
      <w:rFonts w:ascii="Calibri" w:eastAsia="Calibri" w:hAnsi="Calibri" w:cs="Times New Roman"/>
    </w:rPr>
  </w:style>
  <w:style w:type="paragraph" w:customStyle="1" w:styleId="ConsPlusNormal">
    <w:name w:val="ConsPlusNormal"/>
    <w:rsid w:val="009F7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7F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F7F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F7F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F7FA6"/>
    <w:rPr>
      <w:i/>
      <w:iCs/>
    </w:rPr>
  </w:style>
  <w:style w:type="paragraph" w:styleId="ae">
    <w:name w:val="Balloon Text"/>
    <w:basedOn w:val="a"/>
    <w:link w:val="af"/>
    <w:uiPriority w:val="99"/>
    <w:rsid w:val="009F7FA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F7F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F7FA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F7FA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F7F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F7FA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F7FA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F7FA6"/>
  </w:style>
  <w:style w:type="character" w:customStyle="1" w:styleId="intro">
    <w:name w:val="intro"/>
    <w:rsid w:val="009F7FA6"/>
  </w:style>
  <w:style w:type="character" w:styleId="af4">
    <w:name w:val="FollowedHyperlink"/>
    <w:uiPriority w:val="99"/>
    <w:unhideWhenUsed/>
    <w:rsid w:val="009F7FA6"/>
    <w:rPr>
      <w:color w:val="800080"/>
      <w:u w:val="single"/>
    </w:rPr>
  </w:style>
  <w:style w:type="paragraph" w:customStyle="1" w:styleId="font5">
    <w:name w:val="font5"/>
    <w:basedOn w:val="a"/>
    <w:rsid w:val="009F7FA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F7FA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F7FA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F7FA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F7FA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F7FA6"/>
    <w:pPr>
      <w:spacing w:before="100" w:beforeAutospacing="1" w:after="100" w:afterAutospacing="1"/>
    </w:pPr>
  </w:style>
  <w:style w:type="paragraph" w:customStyle="1" w:styleId="xl69">
    <w:name w:val="xl69"/>
    <w:basedOn w:val="a"/>
    <w:rsid w:val="009F7FA6"/>
    <w:pPr>
      <w:spacing w:before="100" w:beforeAutospacing="1" w:after="100" w:afterAutospacing="1"/>
    </w:pPr>
  </w:style>
  <w:style w:type="paragraph" w:customStyle="1" w:styleId="xl70">
    <w:name w:val="xl70"/>
    <w:basedOn w:val="a"/>
    <w:rsid w:val="009F7FA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F7FA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F7F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F7FA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F7FA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7FA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F7FA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F7FA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F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F7FA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F7F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F7F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F7FA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F7F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F7FA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F7FA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F7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F7F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F7FA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F7F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F7FA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F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F7FA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F7F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F7FA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F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F7FA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F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F7F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F7FA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F7FA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F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F7FA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F7F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F7F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F7F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F7F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F7FA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F7FA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F7F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F7F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F7FA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F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F7FA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F7F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F7F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F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F7FA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F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F7FA6"/>
  </w:style>
  <w:style w:type="paragraph" w:customStyle="1" w:styleId="xl210">
    <w:name w:val="xl21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F7FA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F7FA6"/>
  </w:style>
  <w:style w:type="numbering" w:customStyle="1" w:styleId="4">
    <w:name w:val="Нет списка4"/>
    <w:next w:val="a2"/>
    <w:uiPriority w:val="99"/>
    <w:semiHidden/>
    <w:unhideWhenUsed/>
    <w:rsid w:val="009F7FA6"/>
  </w:style>
  <w:style w:type="numbering" w:customStyle="1" w:styleId="5">
    <w:name w:val="Нет списка5"/>
    <w:next w:val="a2"/>
    <w:uiPriority w:val="99"/>
    <w:semiHidden/>
    <w:unhideWhenUsed/>
    <w:rsid w:val="009F7FA6"/>
  </w:style>
  <w:style w:type="numbering" w:customStyle="1" w:styleId="6">
    <w:name w:val="Нет списка6"/>
    <w:next w:val="a2"/>
    <w:uiPriority w:val="99"/>
    <w:semiHidden/>
    <w:unhideWhenUsed/>
    <w:rsid w:val="009F7FA6"/>
  </w:style>
  <w:style w:type="paragraph" w:customStyle="1" w:styleId="xl212">
    <w:name w:val="xl212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9F7FA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9F7FA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9F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9F7F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9F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9F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9F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7155</Words>
  <Characters>40789</Characters>
  <Application>Microsoft Office Word</Application>
  <DocSecurity>0</DocSecurity>
  <Lines>339</Lines>
  <Paragraphs>95</Paragraphs>
  <ScaleCrop>false</ScaleCrop>
  <Company/>
  <LinksUpToDate>false</LinksUpToDate>
  <CharactersWithSpaces>47849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2023-12-28T06:00:00Z</dcterms:created>
  <dcterms:modified xsi:type="dcterms:W3CDTF">2023-12-28T06:00:00Z</dcterms:modified>
</cp:coreProperties>
</file>